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51E3" w14:textId="3CBD91A2" w:rsidR="000902B2" w:rsidRDefault="000902B2" w:rsidP="0068576E">
      <w:pPr>
        <w:ind w:left="720" w:hanging="360"/>
      </w:pPr>
      <w:r w:rsidRPr="000902B2">
        <w:drawing>
          <wp:inline distT="0" distB="0" distL="0" distR="0" wp14:anchorId="4647959F" wp14:editId="538FE3B9">
            <wp:extent cx="6120765" cy="295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892E1" w14:textId="3B026A9D" w:rsidR="007716E8" w:rsidRPr="000902B2" w:rsidRDefault="0068576E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Біденко, Н. В., Костюк, О. В.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Імплантологія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: навчальний посібник. – Київ: Медицина</w:t>
      </w:r>
    </w:p>
    <w:p w14:paraId="66C0E0B3" w14:textId="1687B33A" w:rsidR="0068576E" w:rsidRPr="000902B2" w:rsidRDefault="0068576E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>Кулинич, І. С., Ткаченко, П. О. Основи дентальної імплантації: сучасні технології та матеріали. – Львів: Нова Книга,</w:t>
      </w:r>
    </w:p>
    <w:p w14:paraId="6EF36879" w14:textId="2DD3EFCE" w:rsidR="0068576E" w:rsidRPr="000902B2" w:rsidRDefault="0068576E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Кузнєцов, О. В., Черненко, О. В. Стоматологічна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імплантологія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: базові принципи, матеріали та клінічні аспекти. – Харків: ХНМУ</w:t>
      </w:r>
    </w:p>
    <w:p w14:paraId="36A3890E" w14:textId="047AA3A5" w:rsidR="0068576E" w:rsidRPr="000902B2" w:rsidRDefault="0068576E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Соколова, Л. О. (ред.) Навчальний посібник з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імплантології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для студентів стоматологічних факультетів. – Полтава: УМСА</w:t>
      </w:r>
    </w:p>
    <w:p w14:paraId="6FE4A7B6" w14:textId="53916397" w:rsidR="0068576E" w:rsidRPr="000902B2" w:rsidRDefault="0068576E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Buser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Wismeijer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ITItreatment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12: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Placement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Post-Extraction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Sites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Quintessence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, 2021.</w:t>
      </w:r>
    </w:p>
    <w:p w14:paraId="0BA66ABB" w14:textId="3B49EA75" w:rsidR="0068576E" w:rsidRPr="000902B2" w:rsidRDefault="0068576E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Misch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C. E.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Prosthetics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3rd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, 2022.</w:t>
      </w:r>
    </w:p>
    <w:p w14:paraId="1DB450CA" w14:textId="46DAFC7B" w:rsidR="0068576E" w:rsidRPr="000902B2" w:rsidRDefault="0068576E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Неспрядько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В. П.,.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Куц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П. В. Дентальна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імплантологія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. Основи теорії та практики. Навчальний посібник. Київ, «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Самміт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-книга», 2015. – 348 с.</w:t>
      </w:r>
    </w:p>
    <w:p w14:paraId="5A14E12F" w14:textId="48F9C6D1" w:rsidR="0068576E" w:rsidRPr="000902B2" w:rsidRDefault="0068576E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Albrektsson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Wennerberg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Osseointegration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Implantology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, 2023. – 347 p.</w:t>
      </w:r>
    </w:p>
    <w:p w14:paraId="314D23E2" w14:textId="3DBE6A3C" w:rsidR="0068576E" w:rsidRPr="000902B2" w:rsidRDefault="0068576E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Sclar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A. G.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Tissue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Esthetic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Considerations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2nd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Mosby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, 2021.</w:t>
      </w:r>
    </w:p>
    <w:p w14:paraId="30B0C569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Основна література 1. Альманах з ортопедичної стоматології : навчальний посібник / П.А.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Гасюк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Є.Я. Костенко, В.Р.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Мачоган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С.О.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Росоловська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А.Б.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Воробець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. — Тернопіль : Навчальна книга – Богдан, 2016. — 352 с</w:t>
      </w:r>
    </w:p>
    <w:p w14:paraId="6AC5F984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 2. Ковальський О. В. Радіологія. Променева терапія. Променева діагностика : Підручник для ВМНЗ IV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р.а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/ О. В. Ковальський та ін. – Нова Книга: 2017. – 512 с. 3.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Коробейнікова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Ю. Л. Використання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конусно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-променевої комп’ютерної томографії в ортопедичній стоматології // Актуальні проблеми сучасної медицини: Вісник української медичної стоматологічної академії. 2019. №1 (45). </w:t>
      </w:r>
    </w:p>
    <w:p w14:paraId="188C5DBB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4. Король М.Д. Пропедевтика ортопедичної стоматології / М.Д. Король. – Нова Книга: 2019. – 240 с. </w:t>
      </w:r>
    </w:p>
    <w:p w14:paraId="5288B649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5. Заблоцький Я.В. Незнімні протези з опорою на імплантаті при повній відсутності зубів, спричинених множинними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видаленнями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/Я В. Заболоцький // Сучасна стоматологія. - 2015. - №4. - С. 139-146.</w:t>
      </w:r>
    </w:p>
    <w:p w14:paraId="7F8CCD4F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 6. Заблоцький Я.В. Нова філософія ортопедичного лікування включених дефектів зубних рядів незнімними протезами з використанням імплантатів/Я.В. Заболоцький // Сучасна стоматологія. - 2013. - №2. - С.93-101.</w:t>
      </w:r>
    </w:p>
    <w:p w14:paraId="2BD9E588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 7. Заблоцький Я.В. Імплантація у незнімному протезуванні /Я В. Заблоцький. – Львів: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ГалДент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2016. – 156 с. </w:t>
      </w:r>
    </w:p>
    <w:p w14:paraId="07BDD05A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8. Ортопедична стоматологія. Підручник. За редакцією проф. В.П.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Неспрядька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доц. 3.Е.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Жегулович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.- Житомир: «Полісся», 2015. – 260 с. </w:t>
      </w:r>
    </w:p>
    <w:p w14:paraId="3F4BF2C4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9. Г. Б. Проць, В. П.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Пюрик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Ю. І.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Солоджук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Г. П.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Ничипорчук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Л. Г. Омельчук, Я. В.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Пюрик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Шуджаірі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Ахмед Карім, С. А. Огієнко, І. І. Проць Сучасні аспекти променевих методів діагностики при плануванні дентальної імплантації і на етапах хірургічної реабілітації // Український стоматологічний альманах. 2016. №3. </w:t>
      </w:r>
    </w:p>
    <w:p w14:paraId="1000D05A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10.Мазур І. П. Локальні фактори регуляції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ремоделювання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кісткової тканини / І. П. Мазур //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Імплантологія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пародонтологія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, остеологія. - 2019. - № 2(14). - С. 20- 27.</w:t>
      </w:r>
    </w:p>
    <w:p w14:paraId="3320702E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 11.Кауфман С.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Оклюзійні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принципи при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імплантаційній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реабілітації ротової порожнини / С.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Кауфман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// Нове в стоматології. - 2017. - №4 – З. 31 – 32. Допоміжна література </w:t>
      </w:r>
    </w:p>
    <w:p w14:paraId="05AA1469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12.De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Jonge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L. T.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Organic-inorganic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modifications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titanium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surfaces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Jonge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L. T.,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Leeuwenburgh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S. C. G.,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Wolke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J. G. C.,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Jansen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J. A. //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2008, DOI: 10.1007/s11095-008-9617-0. </w:t>
      </w:r>
    </w:p>
    <w:p w14:paraId="19AB8A2E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lastRenderedPageBreak/>
        <w:t xml:space="preserve">13.Aschheim K. W.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Esthetic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Dentistry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 K. W.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Aschheim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3rd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Mosby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2014. -600 p. </w:t>
      </w:r>
    </w:p>
    <w:p w14:paraId="2052E712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14.Orsini E.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Histomorphometric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periimplant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bone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dog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Orsini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E.,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Salgarello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S.,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Bubalo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Lazic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Z.,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Trire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Martini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//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Minerva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Stomatol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2009. – N. 58(6). – P. 263-275. </w:t>
      </w:r>
    </w:p>
    <w:p w14:paraId="2BB5E6B9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15.You T. M.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Morphogenesis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peri-implant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mucosa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comparation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flap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flapless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canine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mandible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T.M.,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Choi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B.H.,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J.,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Xuan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F.,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Jeong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S.M.,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Jang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S.O. //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Surg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Pathol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Radiol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Endod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2009. – N. 107(1). – P. 66-70. </w:t>
      </w:r>
    </w:p>
    <w:p w14:paraId="34F89E23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16.Sikirić M. D.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Biomimetic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organicinorganic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nanocomposite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coatings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titanium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Sikirić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M.D.,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Gergely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C.,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Elkaim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R.,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Wachtel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E.,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Cuisinier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F.J.,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FürediMilhofer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H. // J.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Biomed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A. – 2008. – N. 10. – P. 1002.Ostman P. O.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Immediate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occlusal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loading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partially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edentate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mandible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prospective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1-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radiographic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4-year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Ostman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P. O.,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Hellman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Sennerby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L. //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J.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Maxillofac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2008. – N. 23(2). – P. 315- 322.p. </w:t>
      </w:r>
    </w:p>
    <w:p w14:paraId="23A67BB6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17.Van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Beucken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J.J.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Multilayered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DNA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coatings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bioactivity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osteoblast-like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Beucken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J.J.,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Walboomers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X.F.,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Leeuwenburgh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S.C.,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Vos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M.R.,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Sommerdijk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N.A.,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Nolte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R.J.,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Jansen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J.A. //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Biomater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2007. – N. 3. – P. 587-596Cameron J. W.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Mediation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Biomaterial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Adsorbed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Proteins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Cameron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Wilson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Richard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Clegg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David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Leavesley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Pearcy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Tissue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2005. – N. 11(1-2). – P. 1-18. </w:t>
      </w:r>
    </w:p>
    <w:p w14:paraId="16B6B7C5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18.Buser D.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placement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simultaneous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guided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bone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regeneration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single-tooth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extraction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esthetic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zone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crosssectional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a 2-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4-year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followup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Buser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Bornstein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M. M.,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Weber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H. P.,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Grütter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Schmid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B.,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Belser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U. C. // J.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Periodontol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. – 2008. – N. 79. – P. 1773-1781. </w:t>
      </w:r>
    </w:p>
    <w:p w14:paraId="006EE70E" w14:textId="77777777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19.Bucker W.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measurements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implants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extraction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cohort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prospective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Bucker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W.,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Sennerby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Bedrossian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E.,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Becker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B. E.,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Lucchini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J. P. // J.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Periodontol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>. – 2005. – N. 76. – P. 391-397.</w:t>
      </w:r>
    </w:p>
    <w:p w14:paraId="2F3885B7" w14:textId="70757AA0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 Інформаційні ресурси 1. DSD – цифровий дизайн усмішки. URL: </w:t>
      </w:r>
      <w:hyperlink r:id="rId6" w:history="1">
        <w:r w:rsidRPr="000902B2">
          <w:rPr>
            <w:rStyle w:val="a4"/>
            <w:rFonts w:ascii="Times New Roman" w:hAnsi="Times New Roman" w:cs="Times New Roman"/>
            <w:sz w:val="24"/>
            <w:szCs w:val="24"/>
          </w:rPr>
          <w:t>http://fetsych.com/for-patients/dsd/</w:t>
        </w:r>
      </w:hyperlink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72320" w14:textId="5B20EB39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2. Цифровий дизайн посмішки і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денто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-лицевий аналіз. Про зуби – все що ви хотіли знати!. URL: </w:t>
      </w:r>
      <w:hyperlink r:id="rId7" w:history="1">
        <w:r w:rsidRPr="000902B2">
          <w:rPr>
            <w:rStyle w:val="a4"/>
            <w:rFonts w:ascii="Times New Roman" w:hAnsi="Times New Roman" w:cs="Times New Roman"/>
            <w:sz w:val="24"/>
            <w:szCs w:val="24"/>
          </w:rPr>
          <w:t>https://www.zuby.in.ua/?p=4817</w:t>
        </w:r>
      </w:hyperlink>
    </w:p>
    <w:p w14:paraId="75985D1B" w14:textId="5B745BE3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 3. Цифровий дизайн посмішки і CAD/CAM технології. Про зуби – все що ви хотіли знати!. URL: </w:t>
      </w:r>
      <w:hyperlink r:id="rId8" w:history="1">
        <w:r w:rsidRPr="000902B2">
          <w:rPr>
            <w:rStyle w:val="a4"/>
            <w:rFonts w:ascii="Times New Roman" w:hAnsi="Times New Roman" w:cs="Times New Roman"/>
            <w:sz w:val="24"/>
            <w:szCs w:val="24"/>
          </w:rPr>
          <w:t>https://www.zuby.in.ua/?p=4756</w:t>
        </w:r>
      </w:hyperlink>
    </w:p>
    <w:p w14:paraId="4392298C" w14:textId="145D0B55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 4. Англомовна текстова база даних медичних та біологічних публікацій: </w:t>
      </w:r>
      <w:hyperlink r:id="rId9" w:history="1">
        <w:r w:rsidRPr="000902B2">
          <w:rPr>
            <w:rStyle w:val="a4"/>
            <w:rFonts w:ascii="Times New Roman" w:hAnsi="Times New Roman" w:cs="Times New Roman"/>
            <w:sz w:val="24"/>
            <w:szCs w:val="24"/>
          </w:rPr>
          <w:t>https://pubmed.ncbi.nlm.nih.gov/</w:t>
        </w:r>
      </w:hyperlink>
    </w:p>
    <w:p w14:paraId="6926D0DF" w14:textId="0DF3053A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 5. Academia.edu – соціальна мережа для співпраці вчених та пошуку наукових праць.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0902B2">
          <w:rPr>
            <w:rStyle w:val="a4"/>
            <w:rFonts w:ascii="Times New Roman" w:hAnsi="Times New Roman" w:cs="Times New Roman"/>
            <w:sz w:val="24"/>
            <w:szCs w:val="24"/>
          </w:rPr>
          <w:t>https://www.academia.edu</w:t>
        </w:r>
      </w:hyperlink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5A3DC" w14:textId="5ADE4F58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Академія – вільна доступна пошукова система, яка індексує повний текст наукових публікацій всіх форматів і дисциплін.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0902B2">
          <w:rPr>
            <w:rStyle w:val="a4"/>
            <w:rFonts w:ascii="Times New Roman" w:hAnsi="Times New Roman" w:cs="Times New Roman"/>
            <w:sz w:val="24"/>
            <w:szCs w:val="24"/>
          </w:rPr>
          <w:t>https://scholar.google.com</w:t>
        </w:r>
      </w:hyperlink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7D0EE" w14:textId="1DD283FE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ResearchGate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- науковий портал та соціальна мережа, засіб співробітництва між вченими з будь-яких наукових дисциплін.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0902B2">
          <w:rPr>
            <w:rStyle w:val="a4"/>
            <w:rFonts w:ascii="Times New Roman" w:hAnsi="Times New Roman" w:cs="Times New Roman"/>
            <w:sz w:val="24"/>
            <w:szCs w:val="24"/>
          </w:rPr>
          <w:t>https://www.researchgate.net</w:t>
        </w:r>
      </w:hyperlink>
    </w:p>
    <w:p w14:paraId="0ED71DA6" w14:textId="5573CBB0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ScienceDirect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- одна з найбільших онлайн-колекцій опублікованих наукових досліджень.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0902B2">
          <w:rPr>
            <w:rStyle w:val="a4"/>
            <w:rFonts w:ascii="Times New Roman" w:hAnsi="Times New Roman" w:cs="Times New Roman"/>
            <w:sz w:val="24"/>
            <w:szCs w:val="24"/>
          </w:rPr>
          <w:t>https://www.sciencedirect.com</w:t>
        </w:r>
      </w:hyperlink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00843" w14:textId="60F6AC72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– бібліографічна і реферативна база наукових видань.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0902B2">
          <w:rPr>
            <w:rStyle w:val="a4"/>
            <w:rFonts w:ascii="Times New Roman" w:hAnsi="Times New Roman" w:cs="Times New Roman"/>
            <w:sz w:val="24"/>
            <w:szCs w:val="24"/>
          </w:rPr>
          <w:t>https://www.scopus.com</w:t>
        </w:r>
      </w:hyperlink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EDEA1" w14:textId="4B51CCC2" w:rsidR="000902B2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 xml:space="preserve">10.Web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 – платформа, на якій розміщено бази наукової літератури і патентів. </w:t>
      </w:r>
      <w:proofErr w:type="spellStart"/>
      <w:r w:rsidRPr="000902B2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Pr="000902B2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0902B2" w:rsidRPr="000902B2">
          <w:rPr>
            <w:rStyle w:val="a4"/>
            <w:rFonts w:ascii="Times New Roman" w:hAnsi="Times New Roman" w:cs="Times New Roman"/>
            <w:sz w:val="24"/>
            <w:szCs w:val="24"/>
          </w:rPr>
          <w:t>https://www.webofknowledge.com</w:t>
        </w:r>
      </w:hyperlink>
      <w:r w:rsidRPr="00090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E578A" w14:textId="0EC54543" w:rsidR="008E7F4B" w:rsidRPr="000902B2" w:rsidRDefault="008E7F4B" w:rsidP="006857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2B2">
        <w:rPr>
          <w:rFonts w:ascii="Times New Roman" w:hAnsi="Times New Roman" w:cs="Times New Roman"/>
          <w:sz w:val="24"/>
          <w:szCs w:val="24"/>
        </w:rPr>
        <w:t>11.Національна наукова медична бібліотека України: https://library.gov.ua/</w:t>
      </w:r>
    </w:p>
    <w:sectPr w:rsidR="008E7F4B" w:rsidRPr="000902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F084A"/>
    <w:multiLevelType w:val="hybridMultilevel"/>
    <w:tmpl w:val="A91E8D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89"/>
    <w:rsid w:val="000902B2"/>
    <w:rsid w:val="0068576E"/>
    <w:rsid w:val="007716E8"/>
    <w:rsid w:val="008E7F4B"/>
    <w:rsid w:val="0096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73B8"/>
  <w15:chartTrackingRefBased/>
  <w15:docId w15:val="{65DEABBC-38D0-437A-B993-29015C3F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7F4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E7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by.in.ua/?p=4756" TargetMode="External"/><Relationship Id="rId13" Type="http://schemas.openxmlformats.org/officeDocument/2006/relationships/hyperlink" Target="https://www.sciencedirec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uby.in.ua/?p=4817" TargetMode="External"/><Relationship Id="rId12" Type="http://schemas.openxmlformats.org/officeDocument/2006/relationships/hyperlink" Target="https://www.researchgate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etsych.com/for-patients/dsd/" TargetMode="External"/><Relationship Id="rId11" Type="http://schemas.openxmlformats.org/officeDocument/2006/relationships/hyperlink" Target="https://scholar.google.com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webofknowledge.com" TargetMode="External"/><Relationship Id="rId10" Type="http://schemas.openxmlformats.org/officeDocument/2006/relationships/hyperlink" Target="https://www.academi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" TargetMode="External"/><Relationship Id="rId14" Type="http://schemas.openxmlformats.org/officeDocument/2006/relationships/hyperlink" Target="https://www.scopus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4646</Words>
  <Characters>2649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Moskalenko</dc:creator>
  <cp:keywords/>
  <dc:description/>
  <cp:lastModifiedBy>Pavlo Moskalenko</cp:lastModifiedBy>
  <cp:revision>3</cp:revision>
  <dcterms:created xsi:type="dcterms:W3CDTF">2025-10-08T18:12:00Z</dcterms:created>
  <dcterms:modified xsi:type="dcterms:W3CDTF">2025-10-08T18:23:00Z</dcterms:modified>
</cp:coreProperties>
</file>