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ED" w:rsidRPr="00AC691E" w:rsidRDefault="004534ED" w:rsidP="004534ED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Міністерство освіти і науки України</w:t>
      </w:r>
    </w:p>
    <w:p w:rsidR="004534ED" w:rsidRPr="00AC691E" w:rsidRDefault="004534ED" w:rsidP="004534ED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Сумський державний університет</w:t>
      </w:r>
    </w:p>
    <w:p w:rsidR="004534ED" w:rsidRPr="00AC691E" w:rsidRDefault="004534ED" w:rsidP="004534ED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</w:p>
    <w:p w:rsidR="004534ED" w:rsidRPr="00AC691E" w:rsidRDefault="004534ED" w:rsidP="004534ED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ВИТЯГ</w:t>
      </w:r>
    </w:p>
    <w:p w:rsidR="004534ED" w:rsidRPr="00AC691E" w:rsidRDefault="004534ED" w:rsidP="004534ED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 протоколу засідання Експертної ради роботодавців зі спеціальності «Стоматологія»</w:t>
      </w:r>
    </w:p>
    <w:p w:rsidR="004534ED" w:rsidRPr="00AC691E" w:rsidRDefault="004534ED" w:rsidP="004534ED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№ </w:t>
      </w:r>
      <w:r w:rsidR="00924B8E">
        <w:rPr>
          <w:rFonts w:ascii="Calibri" w:hAnsi="Calibri" w:cs="Arial"/>
          <w:b/>
          <w:color w:val="auto"/>
          <w:sz w:val="22"/>
          <w:szCs w:val="22"/>
          <w:lang w:val="uk-UA"/>
        </w:rPr>
        <w:t>2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від </w:t>
      </w:r>
      <w:r w:rsidR="00924B8E">
        <w:rPr>
          <w:rFonts w:ascii="Calibri" w:hAnsi="Calibri" w:cs="Arial"/>
          <w:b/>
          <w:color w:val="auto"/>
          <w:sz w:val="22"/>
          <w:szCs w:val="22"/>
          <w:lang w:val="uk-UA"/>
        </w:rPr>
        <w:t>25</w:t>
      </w: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.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>1</w:t>
      </w:r>
      <w:r w:rsidR="00924B8E">
        <w:rPr>
          <w:rFonts w:ascii="Calibri" w:hAnsi="Calibri" w:cs="Arial"/>
          <w:b/>
          <w:color w:val="auto"/>
          <w:sz w:val="22"/>
          <w:szCs w:val="22"/>
          <w:lang w:val="uk-UA"/>
        </w:rPr>
        <w:t>1</w:t>
      </w: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.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>202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>4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р.</w:t>
      </w:r>
    </w:p>
    <w:p w:rsidR="004534ED" w:rsidRPr="00AC691E" w:rsidRDefault="004534ED" w:rsidP="004534ED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(дистанційно - </w:t>
      </w:r>
      <w:hyperlink r:id="rId5" w:history="1">
        <w:r w:rsidRPr="00AC691E">
          <w:rPr>
            <w:rFonts w:ascii="Calibri" w:hAnsi="Calibri" w:cs="Arial"/>
            <w:b/>
            <w:color w:val="0563C1"/>
            <w:sz w:val="22"/>
            <w:szCs w:val="22"/>
            <w:u w:val="single"/>
            <w:lang w:val="uk-UA"/>
          </w:rPr>
          <w:t>https://meet.google.com/zbw-svom-zfq</w:t>
        </w:r>
      </w:hyperlink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)</w:t>
      </w:r>
    </w:p>
    <w:p w:rsidR="004534ED" w:rsidRPr="00AC691E" w:rsidRDefault="004534ED" w:rsidP="004534ED">
      <w:pPr>
        <w:contextualSpacing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4534ED" w:rsidRPr="00AC691E" w:rsidRDefault="004534ED" w:rsidP="004534ED">
      <w:pPr>
        <w:contextualSpacing/>
        <w:jc w:val="center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4534ED" w:rsidRPr="00AC691E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aps/>
          <w:color w:val="auto"/>
          <w:sz w:val="22"/>
          <w:szCs w:val="22"/>
          <w:lang w:val="uk-UA"/>
        </w:rPr>
        <w:t>Присутні</w:t>
      </w:r>
      <w:r w:rsidRPr="00AC691E">
        <w:rPr>
          <w:rFonts w:ascii="Calibri" w:hAnsi="Calibri" w:cs="Arial"/>
          <w:caps/>
          <w:color w:val="auto"/>
          <w:sz w:val="22"/>
          <w:szCs w:val="22"/>
          <w:lang w:val="uk-UA"/>
        </w:rPr>
        <w:t>: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Полякова І.С. – заступник директора з медичної частини Комунального некомерційного підприємства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СОР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Кекух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В.В., приватний підприємець, голова ГО «Асоціація приватно-практикуючих лікарів-стоматологів м. Суми»;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Боряк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Н.М. – директор Комунального некомерційного підприємства «Стоматологічна поліклініка» Роменської міської ради;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Цецерська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Шосткинська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стоматологічна поліклініка»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Шосткинськоі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міської ради; Савченко В.В. – директор Комунального некомерційного підприємства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СОР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поліклініка».</w:t>
      </w:r>
    </w:p>
    <w:p w:rsidR="004534ED" w:rsidRPr="00AC691E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Запрошені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: Лахтін Ю.В., керівник групи забезпечення спеціальності «стоматологія», гарант ОНП,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Циганок О.В., </w:t>
      </w:r>
      <w:proofErr w:type="spellStart"/>
      <w:r>
        <w:rPr>
          <w:rFonts w:ascii="Calibri" w:hAnsi="Calibri" w:cs="Arial"/>
          <w:color w:val="auto"/>
          <w:sz w:val="22"/>
          <w:szCs w:val="22"/>
          <w:lang w:val="uk-UA"/>
        </w:rPr>
        <w:t>в.о</w:t>
      </w:r>
      <w:proofErr w:type="spellEnd"/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. 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завідувач</w:t>
      </w:r>
      <w:r>
        <w:rPr>
          <w:rFonts w:ascii="Calibri" w:hAnsi="Calibri" w:cs="Arial"/>
          <w:color w:val="auto"/>
          <w:sz w:val="22"/>
          <w:szCs w:val="22"/>
          <w:lang w:val="uk-UA"/>
        </w:rPr>
        <w:t>а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кафедри стоматології; Москаленко П.О., гарант ОПП секретар від кафедри </w:t>
      </w:r>
    </w:p>
    <w:p w:rsidR="004534ED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u w:val="single"/>
          <w:lang w:val="uk-UA"/>
        </w:rPr>
      </w:pPr>
    </w:p>
    <w:p w:rsidR="004534ED" w:rsidRPr="00585433" w:rsidRDefault="004534ED" w:rsidP="004534ED">
      <w:pPr>
        <w:contextualSpacing/>
        <w:jc w:val="both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Порядок денний:</w:t>
      </w:r>
    </w:p>
    <w:p w:rsidR="00924B8E" w:rsidRPr="00924B8E" w:rsidRDefault="00924B8E" w:rsidP="00924B8E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Про обговорення проєкту ОПП другого (магістерського) рівня вищої освіти за спеціальністю І1 Стоматологія на 2025 рік вступу.</w:t>
      </w:r>
    </w:p>
    <w:p w:rsidR="004534ED" w:rsidRPr="00585433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9940FF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СЛУХАЛИ: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924B8E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Полякову І.С., голова ради роботодавців спеціальності «Стоматологія» СумДУ, яка 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>о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>знайоми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>ла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членів </w:t>
      </w:r>
      <w:proofErr w:type="spellStart"/>
      <w:r w:rsidR="00924B8E">
        <w:rPr>
          <w:rFonts w:ascii="Calibri" w:hAnsi="Calibri" w:cs="Arial"/>
          <w:color w:val="auto"/>
          <w:sz w:val="22"/>
          <w:szCs w:val="22"/>
          <w:lang w:val="uk-UA"/>
        </w:rPr>
        <w:t>ЕРР</w:t>
      </w:r>
      <w:proofErr w:type="spellEnd"/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з </w:t>
      </w:r>
      <w:proofErr w:type="spellStart"/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>проєктом</w:t>
      </w:r>
      <w:proofErr w:type="spellEnd"/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ОП. 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Обговорення проєкту ОП відбулося на засіданні кафедри стоматології 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>(протокол № 4 від 22.11.2024)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. Було запропоновано схвалити проєкт і оприлюднити його на сайті СумДУ для пропозицій і зауважень. </w:t>
      </w:r>
      <w:r w:rsid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також рекомендували</w:t>
      </w:r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призначити рецензентами ОПП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І1 Стоматологія на 2025 рік вступу професора </w:t>
      </w:r>
      <w:proofErr w:type="spellStart"/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Лучинського</w:t>
      </w:r>
      <w:proofErr w:type="spellEnd"/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М.А.,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завідувача кафедри терапевтичної стоматології Тернопільського національного медичного університету імені І.Я. </w:t>
      </w:r>
      <w:proofErr w:type="spellStart"/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Горбачевського</w:t>
      </w:r>
      <w:proofErr w:type="spellEnd"/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МОЗ України, директора КНП «Міська клінічна стоматологічна поліклініка» Сумської міської ради </w:t>
      </w:r>
      <w:proofErr w:type="spellStart"/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>Шуваєва</w:t>
      </w:r>
      <w:proofErr w:type="spellEnd"/>
      <w:r w:rsidR="00924B8E" w:rsidRP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М.В. та випускницю за ОП Овчаренко С.В.</w:t>
      </w:r>
      <w:r w:rsidR="00924B8E">
        <w:rPr>
          <w:rFonts w:ascii="Calibri" w:hAnsi="Calibri" w:cs="Arial"/>
          <w:bCs/>
          <w:iCs/>
          <w:color w:val="auto"/>
          <w:sz w:val="22"/>
          <w:szCs w:val="22"/>
          <w:lang w:val="uk-UA"/>
        </w:rPr>
        <w:t xml:space="preserve"> 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>Запропонува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>ла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розглянути 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>рішення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кафедри 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>щодо процедур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>и</w:t>
      </w:r>
      <w:r w:rsidR="00924B8E"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обговорення проєкту ОП,</w:t>
      </w:r>
      <w:r w:rsid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її рецензування, оприлюднення і 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>рекомендувати РПГ ОПП</w:t>
      </w:r>
      <w:r w:rsidR="009940FF" w:rsidRPr="009940FF">
        <w:rPr>
          <w:lang w:val="uk-UA"/>
        </w:rPr>
        <w:t xml:space="preserve"> </w:t>
      </w:r>
      <w:r w:rsidR="009940FF" w:rsidRPr="009940FF">
        <w:rPr>
          <w:rFonts w:ascii="Calibri" w:hAnsi="Calibri" w:cs="Arial"/>
          <w:color w:val="auto"/>
          <w:sz w:val="22"/>
          <w:szCs w:val="22"/>
          <w:lang w:val="uk-UA"/>
        </w:rPr>
        <w:t>за спеціальністю І1 Стоматологія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 схвалити проєкт ОП 2025 р.</w:t>
      </w:r>
    </w:p>
    <w:p w:rsidR="00924B8E" w:rsidRDefault="00924B8E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4534ED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ВИСТУПИЛИ: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4534ED" w:rsidRDefault="009940FF" w:rsidP="004534ED">
      <w:pPr>
        <w:contextualSpacing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>Цецерська</w:t>
      </w:r>
      <w:proofErr w:type="spellEnd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</w:t>
      </w:r>
      <w:proofErr w:type="spellStart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>Шосткинська</w:t>
      </w:r>
      <w:proofErr w:type="spellEnd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стоматологічна поліклініка»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підтримала пропозицію Полякової І.С.</w:t>
      </w:r>
    </w:p>
    <w:p w:rsidR="004534ED" w:rsidRPr="00585433" w:rsidRDefault="004534ED" w:rsidP="004534ED">
      <w:pPr>
        <w:numPr>
          <w:ilvl w:val="0"/>
          <w:numId w:val="3"/>
        </w:numPr>
        <w:ind w:left="0" w:firstLine="0"/>
        <w:contextualSpacing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</w:p>
    <w:p w:rsidR="004534ED" w:rsidRPr="00585433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Результати відкритого голосування: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Pr="00585433">
        <w:rPr>
          <w:rFonts w:ascii="Calibri" w:hAnsi="Calibri" w:cs="Arial"/>
          <w:i/>
          <w:color w:val="auto"/>
          <w:sz w:val="22"/>
          <w:szCs w:val="22"/>
          <w:lang w:val="uk-UA"/>
        </w:rPr>
        <w:t>одноголосно.</w:t>
      </w:r>
    </w:p>
    <w:p w:rsidR="004534ED" w:rsidRPr="00585433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4534ED" w:rsidRPr="00585433" w:rsidRDefault="004534ED" w:rsidP="004534ED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УХВАЛИЛИ: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4534ED" w:rsidRPr="004534ED" w:rsidRDefault="004534ED" w:rsidP="009940FF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Рекомендувати розглянути 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>і схвалити проєкт ОП на 2025 рік вступу</w:t>
      </w:r>
      <w:r w:rsidR="009940FF"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і процедуру його обговорення </w:t>
      </w:r>
      <w:r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на 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засіданні </w:t>
      </w:r>
      <w:r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РПГ </w:t>
      </w:r>
      <w:r w:rsid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ОПП Стоматологія. </w:t>
      </w:r>
    </w:p>
    <w:p w:rsidR="004534ED" w:rsidRDefault="004534ED" w:rsidP="004534ED">
      <w:pPr>
        <w:contextualSpacing/>
        <w:jc w:val="both"/>
        <w:rPr>
          <w:rFonts w:eastAsia="Times New Roman"/>
          <w:sz w:val="24"/>
          <w:lang w:val="uk-UA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534ED" w:rsidRPr="0041124B" w:rsidTr="00C21CCD">
        <w:tc>
          <w:tcPr>
            <w:tcW w:w="3379" w:type="dxa"/>
            <w:vAlign w:val="bottom"/>
          </w:tcPr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 xml:space="preserve">Голова </w:t>
            </w:r>
            <w:proofErr w:type="spellStart"/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ЕРР</w:t>
            </w:r>
            <w:proofErr w:type="spellEnd"/>
          </w:p>
        </w:tc>
        <w:tc>
          <w:tcPr>
            <w:tcW w:w="3379" w:type="dxa"/>
          </w:tcPr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563245" cy="34036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416" t="19398" r="13715" b="8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Інна ПОЛЯКОВА</w:t>
            </w:r>
          </w:p>
        </w:tc>
      </w:tr>
      <w:tr w:rsidR="004534ED" w:rsidRPr="0041124B" w:rsidTr="00C21CCD">
        <w:tc>
          <w:tcPr>
            <w:tcW w:w="3379" w:type="dxa"/>
            <w:vAlign w:val="bottom"/>
          </w:tcPr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</w:p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1020445" cy="62738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</w:p>
          <w:p w:rsidR="004534ED" w:rsidRPr="0041124B" w:rsidRDefault="004534ED" w:rsidP="004534ED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Павло Москаленко</w:t>
            </w:r>
          </w:p>
        </w:tc>
      </w:tr>
    </w:tbl>
    <w:p w:rsidR="004534ED" w:rsidRDefault="004534ED" w:rsidP="004534ED">
      <w:pPr>
        <w:contextualSpacing/>
        <w:jc w:val="both"/>
        <w:rPr>
          <w:rFonts w:eastAsia="Times New Roman"/>
          <w:sz w:val="24"/>
          <w:lang w:val="uk-UA"/>
        </w:rPr>
      </w:pPr>
    </w:p>
    <w:p w:rsidR="004534ED" w:rsidRPr="00585433" w:rsidRDefault="004534ED" w:rsidP="004534ED">
      <w:pPr>
        <w:contextualSpacing/>
        <w:jc w:val="both"/>
        <w:rPr>
          <w:rFonts w:eastAsia="Times New Roman"/>
          <w:sz w:val="24"/>
          <w:lang w:val="uk-UA"/>
        </w:rPr>
      </w:pPr>
    </w:p>
    <w:p w:rsidR="004534ED" w:rsidRDefault="004534ED" w:rsidP="004534ED">
      <w:pPr>
        <w:contextualSpacing/>
      </w:pPr>
    </w:p>
    <w:p w:rsidR="004534ED" w:rsidRDefault="004534ED" w:rsidP="004534ED">
      <w:pPr>
        <w:contextualSpacing/>
      </w:pPr>
    </w:p>
    <w:p w:rsidR="00B069BE" w:rsidRDefault="009940FF" w:rsidP="004534ED">
      <w:pPr>
        <w:contextualSpacing/>
      </w:pPr>
    </w:p>
    <w:sectPr w:rsidR="00B069BE" w:rsidSect="007D09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CA0A19"/>
    <w:multiLevelType w:val="hybridMultilevel"/>
    <w:tmpl w:val="061A7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4ED"/>
    <w:rsid w:val="00057AB5"/>
    <w:rsid w:val="000E5A4B"/>
    <w:rsid w:val="00216967"/>
    <w:rsid w:val="003608E3"/>
    <w:rsid w:val="003F2BA5"/>
    <w:rsid w:val="004534ED"/>
    <w:rsid w:val="004E6C25"/>
    <w:rsid w:val="004F6477"/>
    <w:rsid w:val="005B45F4"/>
    <w:rsid w:val="00602F67"/>
    <w:rsid w:val="0066215F"/>
    <w:rsid w:val="007646C1"/>
    <w:rsid w:val="00795743"/>
    <w:rsid w:val="007A4D49"/>
    <w:rsid w:val="007D34B0"/>
    <w:rsid w:val="0083693C"/>
    <w:rsid w:val="008B2D2B"/>
    <w:rsid w:val="008D0D90"/>
    <w:rsid w:val="00924B8E"/>
    <w:rsid w:val="009940FF"/>
    <w:rsid w:val="009D2BD5"/>
    <w:rsid w:val="00AA6885"/>
    <w:rsid w:val="00AE2AD6"/>
    <w:rsid w:val="00AF5D3C"/>
    <w:rsid w:val="00B514FF"/>
    <w:rsid w:val="00C31DC7"/>
    <w:rsid w:val="00D1246C"/>
    <w:rsid w:val="00D36823"/>
    <w:rsid w:val="00D456CE"/>
    <w:rsid w:val="00E228C6"/>
    <w:rsid w:val="00E511D3"/>
    <w:rsid w:val="00E65814"/>
    <w:rsid w:val="00F232E6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D"/>
    <w:pPr>
      <w:spacing w:line="240" w:lineRule="auto"/>
      <w:jc w:val="left"/>
    </w:pPr>
    <w:rPr>
      <w:rFonts w:eastAsia="Calibri" w:cs="Times New Roman"/>
      <w:color w:val="000000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ED"/>
    <w:rPr>
      <w:rFonts w:ascii="Tahoma" w:eastAsia="Calibri" w:hAnsi="Tahoma" w:cs="Tahoma"/>
      <w:color w:val="00000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meet.google.com/zbw-svom-z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2025-01-18T21:36:00Z</dcterms:created>
  <dcterms:modified xsi:type="dcterms:W3CDTF">2025-01-19T13:12:00Z</dcterms:modified>
</cp:coreProperties>
</file>