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ED" w:rsidRPr="00AC691E" w:rsidRDefault="004534ED" w:rsidP="004534ED">
      <w:pPr>
        <w:contextualSpacing/>
        <w:jc w:val="center"/>
        <w:rPr>
          <w:rFonts w:ascii="Calibri" w:hAnsi="Calibri" w:cs="Arial"/>
          <w:b/>
          <w:color w:val="auto"/>
          <w:sz w:val="22"/>
          <w:szCs w:val="22"/>
          <w:lang w:val="uk-UA"/>
        </w:rPr>
      </w:pPr>
      <w:r w:rsidRPr="00AC691E">
        <w:rPr>
          <w:rFonts w:ascii="Calibri" w:hAnsi="Calibri" w:cs="Arial"/>
          <w:b/>
          <w:color w:val="auto"/>
          <w:sz w:val="22"/>
          <w:szCs w:val="22"/>
          <w:lang w:val="uk-UA"/>
        </w:rPr>
        <w:t>Міністерство освіти і науки України</w:t>
      </w:r>
    </w:p>
    <w:p w:rsidR="004534ED" w:rsidRPr="00AC691E" w:rsidRDefault="004534ED" w:rsidP="004534ED">
      <w:pPr>
        <w:contextualSpacing/>
        <w:jc w:val="center"/>
        <w:rPr>
          <w:rFonts w:ascii="Calibri" w:hAnsi="Calibri" w:cs="Arial"/>
          <w:b/>
          <w:color w:val="auto"/>
          <w:sz w:val="22"/>
          <w:szCs w:val="22"/>
          <w:lang w:val="uk-UA"/>
        </w:rPr>
      </w:pPr>
      <w:r w:rsidRPr="00AC691E">
        <w:rPr>
          <w:rFonts w:ascii="Calibri" w:hAnsi="Calibri" w:cs="Arial"/>
          <w:b/>
          <w:color w:val="auto"/>
          <w:sz w:val="22"/>
          <w:szCs w:val="22"/>
          <w:lang w:val="uk-UA"/>
        </w:rPr>
        <w:t>Сумський державний університет</w:t>
      </w:r>
    </w:p>
    <w:p w:rsidR="004534ED" w:rsidRPr="00AC691E" w:rsidRDefault="004534ED" w:rsidP="004534ED">
      <w:pPr>
        <w:contextualSpacing/>
        <w:jc w:val="center"/>
        <w:rPr>
          <w:rFonts w:ascii="Calibri" w:hAnsi="Calibri" w:cs="Arial"/>
          <w:b/>
          <w:color w:val="auto"/>
          <w:sz w:val="22"/>
          <w:szCs w:val="22"/>
          <w:lang w:val="uk-UA"/>
        </w:rPr>
      </w:pPr>
    </w:p>
    <w:p w:rsidR="004534ED" w:rsidRPr="00AC691E" w:rsidRDefault="004534ED" w:rsidP="004534ED">
      <w:pPr>
        <w:contextualSpacing/>
        <w:jc w:val="center"/>
        <w:rPr>
          <w:rFonts w:ascii="Calibri" w:hAnsi="Calibri" w:cs="Arial"/>
          <w:b/>
          <w:color w:val="auto"/>
          <w:sz w:val="22"/>
          <w:szCs w:val="22"/>
          <w:lang w:val="uk-UA"/>
        </w:rPr>
      </w:pPr>
      <w:r w:rsidRPr="00AC691E">
        <w:rPr>
          <w:rFonts w:ascii="Calibri" w:hAnsi="Calibri" w:cs="Arial"/>
          <w:b/>
          <w:color w:val="auto"/>
          <w:sz w:val="22"/>
          <w:szCs w:val="22"/>
          <w:lang w:val="uk-UA"/>
        </w:rPr>
        <w:t>ВИТЯГ</w:t>
      </w:r>
    </w:p>
    <w:p w:rsidR="004534ED" w:rsidRPr="00AC691E" w:rsidRDefault="004534ED" w:rsidP="004534ED">
      <w:pPr>
        <w:contextualSpacing/>
        <w:jc w:val="center"/>
        <w:rPr>
          <w:rFonts w:ascii="Calibri" w:hAnsi="Calibri" w:cs="Arial"/>
          <w:b/>
          <w:color w:val="auto"/>
          <w:sz w:val="22"/>
          <w:szCs w:val="22"/>
          <w:lang w:val="uk-UA"/>
        </w:rPr>
      </w:pPr>
      <w:r w:rsidRPr="00AC691E">
        <w:rPr>
          <w:rFonts w:ascii="Calibri" w:hAnsi="Calibri" w:cs="Arial"/>
          <w:b/>
          <w:color w:val="auto"/>
          <w:sz w:val="22"/>
          <w:szCs w:val="22"/>
          <w:lang w:val="uk-UA"/>
        </w:rPr>
        <w:t>з протоколу засідання Експертної ради роботодавців зі спеціальності «Стоматологія»</w:t>
      </w:r>
    </w:p>
    <w:p w:rsidR="004534ED" w:rsidRPr="00AC691E" w:rsidRDefault="004534ED" w:rsidP="004534ED">
      <w:pPr>
        <w:contextualSpacing/>
        <w:jc w:val="center"/>
        <w:rPr>
          <w:rFonts w:ascii="Calibri" w:hAnsi="Calibri" w:cs="Arial"/>
          <w:b/>
          <w:color w:val="auto"/>
          <w:sz w:val="22"/>
          <w:szCs w:val="22"/>
          <w:lang w:val="uk-UA"/>
        </w:rPr>
      </w:pPr>
      <w:r w:rsidRPr="00AC691E">
        <w:rPr>
          <w:rFonts w:ascii="Calibri" w:hAnsi="Calibri" w:cs="Arial"/>
          <w:b/>
          <w:color w:val="auto"/>
          <w:sz w:val="22"/>
          <w:szCs w:val="22"/>
          <w:lang w:val="uk-UA"/>
        </w:rPr>
        <w:t xml:space="preserve">№ </w:t>
      </w:r>
      <w:r>
        <w:rPr>
          <w:rFonts w:ascii="Calibri" w:hAnsi="Calibri" w:cs="Arial"/>
          <w:b/>
          <w:color w:val="auto"/>
          <w:sz w:val="22"/>
          <w:szCs w:val="22"/>
          <w:lang w:val="uk-UA"/>
        </w:rPr>
        <w:t xml:space="preserve">3 </w:t>
      </w:r>
      <w:r w:rsidRPr="00AC691E">
        <w:rPr>
          <w:rFonts w:ascii="Calibri" w:hAnsi="Calibri" w:cs="Arial"/>
          <w:b/>
          <w:color w:val="auto"/>
          <w:sz w:val="22"/>
          <w:szCs w:val="22"/>
          <w:lang w:val="uk-UA"/>
        </w:rPr>
        <w:t xml:space="preserve">від </w:t>
      </w:r>
      <w:r>
        <w:rPr>
          <w:rFonts w:ascii="Calibri" w:hAnsi="Calibri" w:cs="Arial"/>
          <w:b/>
          <w:color w:val="auto"/>
          <w:sz w:val="22"/>
          <w:szCs w:val="22"/>
          <w:lang w:val="uk-UA"/>
        </w:rPr>
        <w:t>17</w:t>
      </w:r>
      <w:r w:rsidRPr="00585433">
        <w:rPr>
          <w:rFonts w:ascii="Calibri" w:hAnsi="Calibri" w:cs="Arial"/>
          <w:b/>
          <w:color w:val="auto"/>
          <w:sz w:val="22"/>
          <w:szCs w:val="22"/>
          <w:lang w:val="uk-UA"/>
        </w:rPr>
        <w:t>.</w:t>
      </w:r>
      <w:r>
        <w:rPr>
          <w:rFonts w:ascii="Calibri" w:hAnsi="Calibri" w:cs="Arial"/>
          <w:b/>
          <w:color w:val="auto"/>
          <w:sz w:val="22"/>
          <w:szCs w:val="22"/>
          <w:lang w:val="uk-UA"/>
        </w:rPr>
        <w:t>12</w:t>
      </w:r>
      <w:r w:rsidRPr="00585433">
        <w:rPr>
          <w:rFonts w:ascii="Calibri" w:hAnsi="Calibri" w:cs="Arial"/>
          <w:b/>
          <w:color w:val="auto"/>
          <w:sz w:val="22"/>
          <w:szCs w:val="22"/>
          <w:lang w:val="uk-UA"/>
        </w:rPr>
        <w:t>.</w:t>
      </w:r>
      <w:r w:rsidRPr="00463EE8">
        <w:rPr>
          <w:rFonts w:ascii="Calibri" w:hAnsi="Calibri" w:cs="Arial"/>
          <w:b/>
          <w:color w:val="auto"/>
          <w:sz w:val="22"/>
          <w:szCs w:val="22"/>
          <w:lang w:val="uk-UA"/>
        </w:rPr>
        <w:t>202</w:t>
      </w:r>
      <w:r>
        <w:rPr>
          <w:rFonts w:ascii="Calibri" w:hAnsi="Calibri" w:cs="Arial"/>
          <w:b/>
          <w:color w:val="auto"/>
          <w:sz w:val="22"/>
          <w:szCs w:val="22"/>
          <w:lang w:val="uk-UA"/>
        </w:rPr>
        <w:t>4</w:t>
      </w:r>
      <w:r w:rsidRPr="00463EE8">
        <w:rPr>
          <w:rFonts w:ascii="Calibri" w:hAnsi="Calibri" w:cs="Arial"/>
          <w:b/>
          <w:color w:val="auto"/>
          <w:sz w:val="22"/>
          <w:szCs w:val="22"/>
          <w:lang w:val="uk-UA"/>
        </w:rPr>
        <w:t xml:space="preserve"> </w:t>
      </w:r>
      <w:r w:rsidRPr="00AC691E">
        <w:rPr>
          <w:rFonts w:ascii="Calibri" w:hAnsi="Calibri" w:cs="Arial"/>
          <w:b/>
          <w:color w:val="auto"/>
          <w:sz w:val="22"/>
          <w:szCs w:val="22"/>
          <w:lang w:val="uk-UA"/>
        </w:rPr>
        <w:t>р.</w:t>
      </w:r>
    </w:p>
    <w:p w:rsidR="004534ED" w:rsidRPr="00AC691E" w:rsidRDefault="004534ED" w:rsidP="004534ED">
      <w:pPr>
        <w:contextualSpacing/>
        <w:jc w:val="center"/>
        <w:rPr>
          <w:rFonts w:ascii="Calibri" w:hAnsi="Calibri" w:cs="Arial"/>
          <w:b/>
          <w:color w:val="auto"/>
          <w:sz w:val="22"/>
          <w:szCs w:val="22"/>
          <w:lang w:val="uk-UA"/>
        </w:rPr>
      </w:pPr>
      <w:r w:rsidRPr="00AC691E">
        <w:rPr>
          <w:rFonts w:ascii="Calibri" w:hAnsi="Calibri" w:cs="Arial"/>
          <w:b/>
          <w:color w:val="auto"/>
          <w:sz w:val="22"/>
          <w:szCs w:val="22"/>
          <w:lang w:val="uk-UA"/>
        </w:rPr>
        <w:t xml:space="preserve"> (дистанційно - </w:t>
      </w:r>
      <w:hyperlink r:id="rId5" w:history="1">
        <w:r w:rsidRPr="00AC691E">
          <w:rPr>
            <w:rFonts w:ascii="Calibri" w:hAnsi="Calibri" w:cs="Arial"/>
            <w:b/>
            <w:color w:val="0563C1"/>
            <w:sz w:val="22"/>
            <w:szCs w:val="22"/>
            <w:u w:val="single"/>
            <w:lang w:val="uk-UA"/>
          </w:rPr>
          <w:t>https://meet.google.com/zbw-svom-zfq</w:t>
        </w:r>
      </w:hyperlink>
      <w:r w:rsidRPr="00AC691E">
        <w:rPr>
          <w:rFonts w:ascii="Calibri" w:hAnsi="Calibri" w:cs="Arial"/>
          <w:b/>
          <w:color w:val="auto"/>
          <w:sz w:val="22"/>
          <w:szCs w:val="22"/>
          <w:lang w:val="uk-UA"/>
        </w:rPr>
        <w:t>)</w:t>
      </w:r>
    </w:p>
    <w:p w:rsidR="004534ED" w:rsidRPr="00AC691E" w:rsidRDefault="004534ED" w:rsidP="004534ED">
      <w:pPr>
        <w:contextualSpacing/>
        <w:rPr>
          <w:rFonts w:ascii="Calibri" w:hAnsi="Calibri" w:cs="Arial"/>
          <w:color w:val="auto"/>
          <w:sz w:val="22"/>
          <w:szCs w:val="22"/>
          <w:lang w:val="uk-UA"/>
        </w:rPr>
      </w:pPr>
    </w:p>
    <w:p w:rsidR="004534ED" w:rsidRPr="00AC691E" w:rsidRDefault="004534ED" w:rsidP="004534ED">
      <w:pPr>
        <w:contextualSpacing/>
        <w:jc w:val="center"/>
        <w:rPr>
          <w:rFonts w:ascii="Calibri" w:hAnsi="Calibri" w:cs="Arial"/>
          <w:color w:val="auto"/>
          <w:sz w:val="22"/>
          <w:szCs w:val="22"/>
          <w:lang w:val="uk-UA"/>
        </w:rPr>
      </w:pPr>
    </w:p>
    <w:p w:rsidR="004534ED" w:rsidRPr="00AC691E" w:rsidRDefault="004534ED" w:rsidP="004534ED">
      <w:pPr>
        <w:contextualSpacing/>
        <w:jc w:val="both"/>
        <w:rPr>
          <w:rFonts w:ascii="Calibri" w:hAnsi="Calibri" w:cs="Arial"/>
          <w:color w:val="auto"/>
          <w:sz w:val="22"/>
          <w:szCs w:val="22"/>
          <w:lang w:val="uk-UA"/>
        </w:rPr>
      </w:pPr>
      <w:r w:rsidRPr="00AC691E">
        <w:rPr>
          <w:rFonts w:ascii="Calibri" w:hAnsi="Calibri" w:cs="Arial"/>
          <w:b/>
          <w:caps/>
          <w:color w:val="auto"/>
          <w:sz w:val="22"/>
          <w:szCs w:val="22"/>
          <w:lang w:val="uk-UA"/>
        </w:rPr>
        <w:t>Присутні</w:t>
      </w:r>
      <w:r w:rsidRPr="00AC691E">
        <w:rPr>
          <w:rFonts w:ascii="Calibri" w:hAnsi="Calibri" w:cs="Arial"/>
          <w:caps/>
          <w:color w:val="auto"/>
          <w:sz w:val="22"/>
          <w:szCs w:val="22"/>
          <w:lang w:val="uk-UA"/>
        </w:rPr>
        <w:t>:</w:t>
      </w:r>
      <w:r w:rsidRPr="00AC691E">
        <w:rPr>
          <w:rFonts w:ascii="Calibri" w:hAnsi="Calibri" w:cs="Arial"/>
          <w:color w:val="auto"/>
          <w:sz w:val="22"/>
          <w:szCs w:val="22"/>
          <w:lang w:val="uk-UA"/>
        </w:rPr>
        <w:t xml:space="preserve"> Полякова І.С. – заступник директора з медичної частини Комунального некомерційного підприємства </w:t>
      </w:r>
      <w:proofErr w:type="spellStart"/>
      <w:r w:rsidRPr="00AC691E">
        <w:rPr>
          <w:rFonts w:ascii="Calibri" w:hAnsi="Calibri" w:cs="Arial"/>
          <w:color w:val="auto"/>
          <w:sz w:val="22"/>
          <w:szCs w:val="22"/>
          <w:lang w:val="uk-UA"/>
        </w:rPr>
        <w:t>СОР</w:t>
      </w:r>
      <w:proofErr w:type="spellEnd"/>
      <w:r w:rsidRPr="00AC691E">
        <w:rPr>
          <w:rFonts w:ascii="Calibri" w:hAnsi="Calibri" w:cs="Arial"/>
          <w:color w:val="auto"/>
          <w:sz w:val="22"/>
          <w:szCs w:val="22"/>
          <w:lang w:val="uk-UA"/>
        </w:rPr>
        <w:t xml:space="preserve"> «Сумська обласна клінічна стоматологічна поліклініка»; </w:t>
      </w:r>
      <w:proofErr w:type="spellStart"/>
      <w:r w:rsidRPr="00AC691E">
        <w:rPr>
          <w:rFonts w:ascii="Calibri" w:hAnsi="Calibri" w:cs="Arial"/>
          <w:color w:val="auto"/>
          <w:sz w:val="22"/>
          <w:szCs w:val="22"/>
          <w:lang w:val="uk-UA"/>
        </w:rPr>
        <w:t>Кекух</w:t>
      </w:r>
      <w:proofErr w:type="spellEnd"/>
      <w:r w:rsidRPr="00AC691E">
        <w:rPr>
          <w:rFonts w:ascii="Calibri" w:hAnsi="Calibri" w:cs="Arial"/>
          <w:color w:val="auto"/>
          <w:sz w:val="22"/>
          <w:szCs w:val="22"/>
          <w:lang w:val="uk-UA"/>
        </w:rPr>
        <w:t xml:space="preserve"> В.В., приватний підприємець, голова ГО «Асоціація приватно-практикуючих лікарів-стоматологів м. Суми»; </w:t>
      </w:r>
      <w:proofErr w:type="spellStart"/>
      <w:r w:rsidRPr="00AC691E">
        <w:rPr>
          <w:rFonts w:ascii="Calibri" w:hAnsi="Calibri" w:cs="Arial"/>
          <w:color w:val="auto"/>
          <w:sz w:val="22"/>
          <w:szCs w:val="22"/>
          <w:lang w:val="uk-UA"/>
        </w:rPr>
        <w:t>Боряк</w:t>
      </w:r>
      <w:proofErr w:type="spellEnd"/>
      <w:r w:rsidRPr="00AC691E">
        <w:rPr>
          <w:rFonts w:ascii="Calibri" w:hAnsi="Calibri" w:cs="Arial"/>
          <w:color w:val="auto"/>
          <w:sz w:val="22"/>
          <w:szCs w:val="22"/>
          <w:lang w:val="uk-UA"/>
        </w:rPr>
        <w:t xml:space="preserve"> Н.М. – директор Комунального некомерційного підприємства «Стоматологічна поліклініка» Роменської міської ради; </w:t>
      </w:r>
      <w:proofErr w:type="spellStart"/>
      <w:r w:rsidRPr="00AC691E">
        <w:rPr>
          <w:rFonts w:ascii="Calibri" w:hAnsi="Calibri" w:cs="Arial"/>
          <w:color w:val="auto"/>
          <w:sz w:val="22"/>
          <w:szCs w:val="22"/>
          <w:lang w:val="uk-UA"/>
        </w:rPr>
        <w:t>Цецерська</w:t>
      </w:r>
      <w:proofErr w:type="spellEnd"/>
      <w:r w:rsidRPr="00AC691E">
        <w:rPr>
          <w:rFonts w:ascii="Calibri" w:hAnsi="Calibri" w:cs="Arial"/>
          <w:color w:val="auto"/>
          <w:sz w:val="22"/>
          <w:szCs w:val="22"/>
          <w:lang w:val="uk-UA"/>
        </w:rPr>
        <w:t xml:space="preserve"> Н.П. – головний лікар Комунального некомерційного підприємства «</w:t>
      </w:r>
      <w:proofErr w:type="spellStart"/>
      <w:r w:rsidRPr="00AC691E">
        <w:rPr>
          <w:rFonts w:ascii="Calibri" w:hAnsi="Calibri" w:cs="Arial"/>
          <w:color w:val="auto"/>
          <w:sz w:val="22"/>
          <w:szCs w:val="22"/>
          <w:lang w:val="uk-UA"/>
        </w:rPr>
        <w:t>Шосткинська</w:t>
      </w:r>
      <w:proofErr w:type="spellEnd"/>
      <w:r w:rsidRPr="00AC691E">
        <w:rPr>
          <w:rFonts w:ascii="Calibri" w:hAnsi="Calibri" w:cs="Arial"/>
          <w:color w:val="auto"/>
          <w:sz w:val="22"/>
          <w:szCs w:val="22"/>
          <w:lang w:val="uk-UA"/>
        </w:rPr>
        <w:t xml:space="preserve"> стоматологічна поліклініка» </w:t>
      </w:r>
      <w:proofErr w:type="spellStart"/>
      <w:r w:rsidRPr="00AC691E">
        <w:rPr>
          <w:rFonts w:ascii="Calibri" w:hAnsi="Calibri" w:cs="Arial"/>
          <w:color w:val="auto"/>
          <w:sz w:val="22"/>
          <w:szCs w:val="22"/>
          <w:lang w:val="uk-UA"/>
        </w:rPr>
        <w:t>Шосткинськоі</w:t>
      </w:r>
      <w:proofErr w:type="spellEnd"/>
      <w:r w:rsidRPr="00AC691E">
        <w:rPr>
          <w:rFonts w:ascii="Calibri" w:hAnsi="Calibri" w:cs="Arial"/>
          <w:color w:val="auto"/>
          <w:sz w:val="22"/>
          <w:szCs w:val="22"/>
          <w:lang w:val="uk-UA"/>
        </w:rPr>
        <w:t xml:space="preserve"> міської ради; Савченко В.В. – директор Комунального некомерційного підприємства </w:t>
      </w:r>
      <w:proofErr w:type="spellStart"/>
      <w:r w:rsidRPr="00AC691E">
        <w:rPr>
          <w:rFonts w:ascii="Calibri" w:hAnsi="Calibri" w:cs="Arial"/>
          <w:color w:val="auto"/>
          <w:sz w:val="22"/>
          <w:szCs w:val="22"/>
          <w:lang w:val="uk-UA"/>
        </w:rPr>
        <w:t>СОР</w:t>
      </w:r>
      <w:proofErr w:type="spellEnd"/>
      <w:r w:rsidRPr="00AC691E">
        <w:rPr>
          <w:rFonts w:ascii="Calibri" w:hAnsi="Calibri" w:cs="Arial"/>
          <w:color w:val="auto"/>
          <w:sz w:val="22"/>
          <w:szCs w:val="22"/>
          <w:lang w:val="uk-UA"/>
        </w:rPr>
        <w:t xml:space="preserve"> «Сумська обласна клінічна стоматологічна поліклініка».</w:t>
      </w:r>
    </w:p>
    <w:p w:rsidR="004534ED" w:rsidRPr="00AC691E" w:rsidRDefault="004534ED" w:rsidP="004534ED">
      <w:pPr>
        <w:contextualSpacing/>
        <w:jc w:val="both"/>
        <w:rPr>
          <w:rFonts w:ascii="Calibri" w:hAnsi="Calibri" w:cs="Arial"/>
          <w:color w:val="auto"/>
          <w:sz w:val="22"/>
          <w:szCs w:val="22"/>
          <w:lang w:val="uk-UA"/>
        </w:rPr>
      </w:pPr>
      <w:r w:rsidRPr="00AC691E">
        <w:rPr>
          <w:rFonts w:ascii="Calibri" w:hAnsi="Calibri" w:cs="Arial"/>
          <w:b/>
          <w:color w:val="auto"/>
          <w:sz w:val="22"/>
          <w:szCs w:val="22"/>
          <w:lang w:val="uk-UA"/>
        </w:rPr>
        <w:t>Запрошені</w:t>
      </w:r>
      <w:r w:rsidRPr="00AC691E">
        <w:rPr>
          <w:rFonts w:ascii="Calibri" w:hAnsi="Calibri" w:cs="Arial"/>
          <w:color w:val="auto"/>
          <w:sz w:val="22"/>
          <w:szCs w:val="22"/>
          <w:lang w:val="uk-UA"/>
        </w:rPr>
        <w:t xml:space="preserve">: Лахтін Ю.В., керівник групи забезпечення спеціальності «стоматологія», гарант ОНП, </w:t>
      </w:r>
      <w:r>
        <w:rPr>
          <w:rFonts w:ascii="Calibri" w:hAnsi="Calibri" w:cs="Arial"/>
          <w:color w:val="auto"/>
          <w:sz w:val="22"/>
          <w:szCs w:val="22"/>
          <w:lang w:val="uk-UA"/>
        </w:rPr>
        <w:t xml:space="preserve">Циганок О.В., </w:t>
      </w:r>
      <w:proofErr w:type="spellStart"/>
      <w:r>
        <w:rPr>
          <w:rFonts w:ascii="Calibri" w:hAnsi="Calibri" w:cs="Arial"/>
          <w:color w:val="auto"/>
          <w:sz w:val="22"/>
          <w:szCs w:val="22"/>
          <w:lang w:val="uk-UA"/>
        </w:rPr>
        <w:t>в.о</w:t>
      </w:r>
      <w:proofErr w:type="spellEnd"/>
      <w:r>
        <w:rPr>
          <w:rFonts w:ascii="Calibri" w:hAnsi="Calibri" w:cs="Arial"/>
          <w:color w:val="auto"/>
          <w:sz w:val="22"/>
          <w:szCs w:val="22"/>
          <w:lang w:val="uk-UA"/>
        </w:rPr>
        <w:t xml:space="preserve">. </w:t>
      </w:r>
      <w:r w:rsidRPr="00AC691E">
        <w:rPr>
          <w:rFonts w:ascii="Calibri" w:hAnsi="Calibri" w:cs="Arial"/>
          <w:color w:val="auto"/>
          <w:sz w:val="22"/>
          <w:szCs w:val="22"/>
          <w:lang w:val="uk-UA"/>
        </w:rPr>
        <w:t>завідувач</w:t>
      </w:r>
      <w:r>
        <w:rPr>
          <w:rFonts w:ascii="Calibri" w:hAnsi="Calibri" w:cs="Arial"/>
          <w:color w:val="auto"/>
          <w:sz w:val="22"/>
          <w:szCs w:val="22"/>
          <w:lang w:val="uk-UA"/>
        </w:rPr>
        <w:t>а</w:t>
      </w:r>
      <w:r w:rsidRPr="00AC691E">
        <w:rPr>
          <w:rFonts w:ascii="Calibri" w:hAnsi="Calibri" w:cs="Arial"/>
          <w:color w:val="auto"/>
          <w:sz w:val="22"/>
          <w:szCs w:val="22"/>
          <w:lang w:val="uk-UA"/>
        </w:rPr>
        <w:t xml:space="preserve"> кафедри стоматології; Москаленко П.О., гарант ОПП секретар від кафедри </w:t>
      </w:r>
    </w:p>
    <w:p w:rsidR="004534ED" w:rsidRDefault="004534ED" w:rsidP="004534ED">
      <w:pPr>
        <w:contextualSpacing/>
        <w:jc w:val="both"/>
        <w:rPr>
          <w:rFonts w:ascii="Calibri" w:hAnsi="Calibri" w:cs="Arial"/>
          <w:color w:val="auto"/>
          <w:sz w:val="22"/>
          <w:szCs w:val="22"/>
          <w:u w:val="single"/>
          <w:lang w:val="uk-UA"/>
        </w:rPr>
      </w:pPr>
    </w:p>
    <w:p w:rsidR="004534ED" w:rsidRPr="00585433" w:rsidRDefault="004534ED" w:rsidP="004534ED">
      <w:pPr>
        <w:contextualSpacing/>
        <w:jc w:val="both"/>
        <w:rPr>
          <w:rFonts w:ascii="Calibri" w:hAnsi="Calibri" w:cs="Arial"/>
          <w:b/>
          <w:color w:val="auto"/>
          <w:sz w:val="22"/>
          <w:szCs w:val="22"/>
          <w:lang w:val="uk-UA"/>
        </w:rPr>
      </w:pPr>
      <w:r w:rsidRPr="00585433">
        <w:rPr>
          <w:rFonts w:ascii="Calibri" w:hAnsi="Calibri" w:cs="Arial"/>
          <w:b/>
          <w:color w:val="auto"/>
          <w:sz w:val="22"/>
          <w:szCs w:val="22"/>
          <w:lang w:val="uk-UA"/>
        </w:rPr>
        <w:t>Порядок денний:</w:t>
      </w:r>
    </w:p>
    <w:p w:rsidR="004534ED" w:rsidRPr="009D6CD0" w:rsidRDefault="004534ED" w:rsidP="004534ED">
      <w:pPr>
        <w:contextualSpacing/>
        <w:jc w:val="both"/>
        <w:rPr>
          <w:rFonts w:eastAsia="Times New Roman"/>
          <w:sz w:val="24"/>
          <w:lang w:val="uk-UA"/>
        </w:rPr>
      </w:pPr>
      <w:r w:rsidRPr="00585433">
        <w:rPr>
          <w:rFonts w:ascii="Calibri" w:hAnsi="Calibri" w:cs="Arial"/>
          <w:color w:val="auto"/>
          <w:sz w:val="22"/>
          <w:szCs w:val="22"/>
          <w:lang w:val="uk-UA"/>
        </w:rPr>
        <w:t xml:space="preserve">Обговорення </w:t>
      </w:r>
      <w:r w:rsidRPr="009D6CD0">
        <w:rPr>
          <w:rFonts w:eastAsia="Times New Roman"/>
          <w:sz w:val="24"/>
          <w:lang w:val="uk-UA"/>
        </w:rPr>
        <w:t xml:space="preserve">змін в освітню програму другого (магістерського) рівня за спеціальністю 221 Стоматологія галузі знань 22 Охорона здоров’я 2024 року прийому. </w:t>
      </w:r>
    </w:p>
    <w:p w:rsidR="004534ED" w:rsidRPr="00585433" w:rsidRDefault="004534ED" w:rsidP="004534ED">
      <w:pPr>
        <w:contextualSpacing/>
        <w:jc w:val="both"/>
        <w:rPr>
          <w:rFonts w:ascii="Calibri" w:hAnsi="Calibri" w:cs="Arial"/>
          <w:color w:val="auto"/>
          <w:sz w:val="22"/>
          <w:szCs w:val="22"/>
          <w:lang w:val="uk-UA"/>
        </w:rPr>
      </w:pPr>
    </w:p>
    <w:p w:rsidR="004534ED" w:rsidRDefault="004534ED" w:rsidP="004534ED">
      <w:pPr>
        <w:contextualSpacing/>
        <w:jc w:val="both"/>
        <w:rPr>
          <w:rFonts w:ascii="Calibri" w:hAnsi="Calibri" w:cs="Arial"/>
          <w:color w:val="auto"/>
          <w:sz w:val="22"/>
          <w:szCs w:val="22"/>
          <w:lang w:val="uk-UA"/>
        </w:rPr>
      </w:pPr>
      <w:r w:rsidRPr="00585433">
        <w:rPr>
          <w:rFonts w:ascii="Calibri" w:hAnsi="Calibri" w:cs="Arial"/>
          <w:b/>
          <w:color w:val="auto"/>
          <w:sz w:val="22"/>
          <w:szCs w:val="22"/>
          <w:lang w:val="uk-UA"/>
        </w:rPr>
        <w:t>СЛУХАЛИ:</w:t>
      </w:r>
      <w:r w:rsidRPr="00585433">
        <w:rPr>
          <w:rFonts w:ascii="Calibri" w:hAnsi="Calibri" w:cs="Arial"/>
          <w:color w:val="auto"/>
          <w:sz w:val="22"/>
          <w:szCs w:val="22"/>
          <w:lang w:val="uk-UA"/>
        </w:rPr>
        <w:t xml:space="preserve"> </w:t>
      </w:r>
      <w:r>
        <w:rPr>
          <w:rFonts w:ascii="Calibri" w:hAnsi="Calibri" w:cs="Arial"/>
          <w:color w:val="auto"/>
          <w:sz w:val="22"/>
          <w:szCs w:val="22"/>
          <w:lang w:val="uk-UA"/>
        </w:rPr>
        <w:t xml:space="preserve">Полякову І.С., голова ради роботодавців спеціальності «Стоматологія» СумДУ, яка повідомила, що </w:t>
      </w:r>
      <w:r w:rsidRPr="004534ED">
        <w:rPr>
          <w:rFonts w:ascii="Calibri" w:hAnsi="Calibri" w:cs="Arial"/>
          <w:color w:val="auto"/>
          <w:sz w:val="22"/>
          <w:szCs w:val="22"/>
          <w:lang w:val="uk-UA"/>
        </w:rPr>
        <w:t>на виконання рішення Вченої ради СумДУ (протокол №5 від 12.12.2024 р.) необхідно внести зміни в освітню програму другого (магістерського) рівня за спеціальністю 221 Стоматологія галузі знань 22 Охорона здоров’я 2024 року прийому.</w:t>
      </w:r>
      <w:r>
        <w:rPr>
          <w:rFonts w:ascii="Calibri" w:hAnsi="Calibri" w:cs="Arial"/>
          <w:color w:val="auto"/>
          <w:sz w:val="22"/>
          <w:szCs w:val="22"/>
          <w:lang w:val="uk-UA"/>
        </w:rPr>
        <w:t xml:space="preserve"> Запропоновані зміни до ОП були розглянуті на засіданні кафедри стоматології (протокол № 5 від 17.12.24 р.) і запропоновано для обговорення на </w:t>
      </w:r>
      <w:proofErr w:type="spellStart"/>
      <w:r>
        <w:rPr>
          <w:rFonts w:ascii="Calibri" w:hAnsi="Calibri" w:cs="Arial"/>
          <w:color w:val="auto"/>
          <w:sz w:val="22"/>
          <w:szCs w:val="22"/>
          <w:lang w:val="uk-UA"/>
        </w:rPr>
        <w:t>ЕРР</w:t>
      </w:r>
      <w:proofErr w:type="spellEnd"/>
      <w:r>
        <w:rPr>
          <w:rFonts w:ascii="Calibri" w:hAnsi="Calibri" w:cs="Arial"/>
          <w:color w:val="auto"/>
          <w:sz w:val="22"/>
          <w:szCs w:val="22"/>
          <w:lang w:val="uk-UA"/>
        </w:rPr>
        <w:t>.</w:t>
      </w:r>
    </w:p>
    <w:p w:rsidR="004534ED" w:rsidRPr="00585433" w:rsidRDefault="004534ED" w:rsidP="004534ED">
      <w:pPr>
        <w:contextualSpacing/>
        <w:jc w:val="both"/>
        <w:rPr>
          <w:rFonts w:ascii="Calibri" w:hAnsi="Calibri" w:cs="Arial"/>
          <w:color w:val="auto"/>
          <w:sz w:val="22"/>
          <w:szCs w:val="22"/>
          <w:lang w:val="uk-UA"/>
        </w:rPr>
      </w:pPr>
    </w:p>
    <w:p w:rsidR="004534ED" w:rsidRDefault="004534ED" w:rsidP="004534ED">
      <w:pPr>
        <w:contextualSpacing/>
        <w:jc w:val="both"/>
        <w:rPr>
          <w:rFonts w:ascii="Calibri" w:hAnsi="Calibri" w:cs="Arial"/>
          <w:color w:val="auto"/>
          <w:sz w:val="22"/>
          <w:szCs w:val="22"/>
          <w:lang w:val="uk-UA"/>
        </w:rPr>
      </w:pPr>
      <w:r w:rsidRPr="00585433">
        <w:rPr>
          <w:rFonts w:ascii="Calibri" w:hAnsi="Calibri" w:cs="Arial"/>
          <w:b/>
          <w:color w:val="auto"/>
          <w:sz w:val="22"/>
          <w:szCs w:val="22"/>
          <w:lang w:val="uk-UA"/>
        </w:rPr>
        <w:t>ВИСТУПИЛИ:</w:t>
      </w:r>
      <w:r w:rsidRPr="00585433">
        <w:rPr>
          <w:rFonts w:ascii="Calibri" w:hAnsi="Calibri" w:cs="Arial"/>
          <w:color w:val="auto"/>
          <w:sz w:val="22"/>
          <w:szCs w:val="22"/>
          <w:lang w:val="uk-UA"/>
        </w:rPr>
        <w:t xml:space="preserve"> </w:t>
      </w:r>
    </w:p>
    <w:p w:rsidR="004534ED" w:rsidRDefault="004534ED" w:rsidP="004534ED">
      <w:pPr>
        <w:contextualSpacing/>
        <w:jc w:val="both"/>
        <w:rPr>
          <w:rFonts w:ascii="Calibri" w:hAnsi="Calibri" w:cs="Arial"/>
          <w:color w:val="auto"/>
          <w:sz w:val="22"/>
          <w:szCs w:val="22"/>
          <w:lang w:val="uk-UA"/>
        </w:rPr>
      </w:pPr>
    </w:p>
    <w:p w:rsidR="004534ED" w:rsidRPr="004534ED" w:rsidRDefault="004534ED" w:rsidP="004534ED">
      <w:pPr>
        <w:contextualSpacing/>
        <w:jc w:val="both"/>
        <w:rPr>
          <w:rFonts w:ascii="Calibri" w:hAnsi="Calibri" w:cs="Arial"/>
          <w:bCs/>
          <w:iCs/>
          <w:color w:val="auto"/>
          <w:sz w:val="22"/>
          <w:szCs w:val="22"/>
          <w:lang w:val="uk-UA"/>
        </w:rPr>
      </w:pPr>
      <w:r>
        <w:rPr>
          <w:rFonts w:ascii="Calibri" w:hAnsi="Calibri" w:cs="Arial"/>
          <w:color w:val="auto"/>
          <w:sz w:val="22"/>
          <w:szCs w:val="22"/>
          <w:lang w:val="uk-UA"/>
        </w:rPr>
        <w:t xml:space="preserve">1. </w:t>
      </w:r>
      <w:r w:rsidRPr="007A07BF">
        <w:rPr>
          <w:rFonts w:ascii="Calibri" w:hAnsi="Calibri" w:cs="Arial"/>
          <w:b/>
          <w:color w:val="auto"/>
          <w:sz w:val="22"/>
          <w:szCs w:val="22"/>
          <w:lang w:val="uk-UA"/>
        </w:rPr>
        <w:t>Москаленко</w:t>
      </w:r>
      <w:r w:rsidRPr="00585433">
        <w:rPr>
          <w:rFonts w:ascii="Calibri" w:hAnsi="Calibri" w:cs="Arial"/>
          <w:color w:val="auto"/>
          <w:sz w:val="22"/>
          <w:szCs w:val="22"/>
          <w:lang w:val="uk-UA"/>
        </w:rPr>
        <w:t xml:space="preserve"> П.О.. - к. мед. н., доцент, керівник робочої проєктної групи ОПП Стоматологія,  який </w:t>
      </w:r>
      <w:r w:rsidRPr="00585433">
        <w:rPr>
          <w:rFonts w:ascii="Calibri" w:hAnsi="Calibri" w:cs="Arial"/>
          <w:bCs/>
          <w:iCs/>
          <w:color w:val="auto"/>
          <w:sz w:val="22"/>
          <w:szCs w:val="22"/>
          <w:lang w:val="uk-UA"/>
        </w:rPr>
        <w:t xml:space="preserve">зазначив, </w:t>
      </w:r>
      <w:r w:rsidRPr="004534ED">
        <w:rPr>
          <w:rFonts w:ascii="Calibri" w:hAnsi="Calibri" w:cs="Arial"/>
          <w:bCs/>
          <w:iCs/>
          <w:color w:val="auto"/>
          <w:sz w:val="22"/>
          <w:szCs w:val="22"/>
          <w:lang w:val="uk-UA"/>
        </w:rPr>
        <w:t xml:space="preserve">керівник робочої проєктної групи ОПП Стоматологія,  який зазначив, що рішенням вченої ради СумДУ запропоновано нову  обов’язкову навчальну дисципліну «Соціально-політичні студії» загальним обсягом 5 кредитів ЕКТС. </w:t>
      </w:r>
      <w:r w:rsidRPr="004534ED">
        <w:rPr>
          <w:rFonts w:ascii="Calibri" w:hAnsi="Calibri" w:cs="Arial"/>
          <w:bCs/>
          <w:iCs/>
          <w:color w:val="auto"/>
          <w:sz w:val="22"/>
          <w:szCs w:val="22"/>
        </w:rPr>
        <w:t xml:space="preserve">Структура </w:t>
      </w:r>
      <w:proofErr w:type="spellStart"/>
      <w:r w:rsidRPr="004534ED">
        <w:rPr>
          <w:rFonts w:ascii="Calibri" w:hAnsi="Calibri" w:cs="Arial"/>
          <w:bCs/>
          <w:iCs/>
          <w:color w:val="auto"/>
          <w:sz w:val="22"/>
          <w:szCs w:val="22"/>
        </w:rPr>
        <w:t>навчальної</w:t>
      </w:r>
      <w:proofErr w:type="spellEnd"/>
      <w:r w:rsidRPr="004534ED">
        <w:rPr>
          <w:rFonts w:ascii="Calibri" w:hAnsi="Calibri" w:cs="Arial"/>
          <w:bCs/>
          <w:iCs/>
          <w:color w:val="auto"/>
          <w:sz w:val="22"/>
          <w:szCs w:val="22"/>
        </w:rPr>
        <w:t xml:space="preserve"> </w:t>
      </w:r>
      <w:proofErr w:type="spellStart"/>
      <w:r w:rsidRPr="004534ED">
        <w:rPr>
          <w:rFonts w:ascii="Calibri" w:hAnsi="Calibri" w:cs="Arial"/>
          <w:bCs/>
          <w:iCs/>
          <w:color w:val="auto"/>
          <w:sz w:val="22"/>
          <w:szCs w:val="22"/>
        </w:rPr>
        <w:t>дисципліни</w:t>
      </w:r>
      <w:proofErr w:type="spellEnd"/>
      <w:r w:rsidRPr="004534ED">
        <w:rPr>
          <w:rFonts w:ascii="Calibri" w:hAnsi="Calibri" w:cs="Arial"/>
          <w:bCs/>
          <w:iCs/>
          <w:color w:val="auto"/>
          <w:sz w:val="22"/>
          <w:szCs w:val="22"/>
        </w:rPr>
        <w:t xml:space="preserve"> «</w:t>
      </w:r>
      <w:proofErr w:type="spellStart"/>
      <w:proofErr w:type="gramStart"/>
      <w:r w:rsidRPr="004534ED">
        <w:rPr>
          <w:rFonts w:ascii="Calibri" w:hAnsi="Calibri" w:cs="Arial"/>
          <w:bCs/>
          <w:iCs/>
          <w:color w:val="auto"/>
          <w:sz w:val="22"/>
          <w:szCs w:val="22"/>
        </w:rPr>
        <w:t>Соц</w:t>
      </w:r>
      <w:proofErr w:type="gramEnd"/>
      <w:r w:rsidRPr="004534ED">
        <w:rPr>
          <w:rFonts w:ascii="Calibri" w:hAnsi="Calibri" w:cs="Arial"/>
          <w:bCs/>
          <w:iCs/>
          <w:color w:val="auto"/>
          <w:sz w:val="22"/>
          <w:szCs w:val="22"/>
        </w:rPr>
        <w:t>іально-політичні</w:t>
      </w:r>
      <w:proofErr w:type="spellEnd"/>
      <w:r w:rsidRPr="004534ED">
        <w:rPr>
          <w:rFonts w:ascii="Calibri" w:hAnsi="Calibri" w:cs="Arial"/>
          <w:bCs/>
          <w:iCs/>
          <w:color w:val="auto"/>
          <w:sz w:val="22"/>
          <w:szCs w:val="22"/>
        </w:rPr>
        <w:t xml:space="preserve"> </w:t>
      </w:r>
      <w:proofErr w:type="spellStart"/>
      <w:r w:rsidRPr="004534ED">
        <w:rPr>
          <w:rFonts w:ascii="Calibri" w:hAnsi="Calibri" w:cs="Arial"/>
          <w:bCs/>
          <w:iCs/>
          <w:color w:val="auto"/>
          <w:sz w:val="22"/>
          <w:szCs w:val="22"/>
        </w:rPr>
        <w:t>студії</w:t>
      </w:r>
      <w:proofErr w:type="spellEnd"/>
      <w:r w:rsidRPr="004534ED">
        <w:rPr>
          <w:rFonts w:ascii="Calibri" w:hAnsi="Calibri" w:cs="Arial"/>
          <w:bCs/>
          <w:iCs/>
          <w:color w:val="auto"/>
          <w:sz w:val="22"/>
          <w:szCs w:val="22"/>
        </w:rPr>
        <w:t xml:space="preserve">» як </w:t>
      </w:r>
      <w:proofErr w:type="spellStart"/>
      <w:r w:rsidRPr="004534ED">
        <w:rPr>
          <w:rFonts w:ascii="Calibri" w:hAnsi="Calibri" w:cs="Arial"/>
          <w:bCs/>
          <w:iCs/>
          <w:color w:val="auto"/>
          <w:sz w:val="22"/>
          <w:szCs w:val="22"/>
        </w:rPr>
        <w:t>інтегрован</w:t>
      </w:r>
      <w:r w:rsidRPr="004534ED">
        <w:rPr>
          <w:rFonts w:ascii="Calibri" w:hAnsi="Calibri" w:cs="Arial"/>
          <w:bCs/>
          <w:iCs/>
          <w:color w:val="auto"/>
          <w:sz w:val="22"/>
          <w:szCs w:val="22"/>
          <w:lang w:val="uk-UA"/>
        </w:rPr>
        <w:t>ий</w:t>
      </w:r>
      <w:proofErr w:type="spellEnd"/>
      <w:r w:rsidRPr="004534ED">
        <w:rPr>
          <w:rFonts w:ascii="Calibri" w:hAnsi="Calibri" w:cs="Arial"/>
          <w:bCs/>
          <w:iCs/>
          <w:color w:val="auto"/>
          <w:sz w:val="22"/>
          <w:szCs w:val="22"/>
        </w:rPr>
        <w:t xml:space="preserve"> </w:t>
      </w:r>
      <w:proofErr w:type="spellStart"/>
      <w:r w:rsidRPr="004534ED">
        <w:rPr>
          <w:rFonts w:ascii="Calibri" w:hAnsi="Calibri" w:cs="Arial"/>
          <w:bCs/>
          <w:iCs/>
          <w:color w:val="auto"/>
          <w:sz w:val="22"/>
          <w:szCs w:val="22"/>
        </w:rPr>
        <w:t>освітн</w:t>
      </w:r>
      <w:r w:rsidRPr="004534ED">
        <w:rPr>
          <w:rFonts w:ascii="Calibri" w:hAnsi="Calibri" w:cs="Arial"/>
          <w:bCs/>
          <w:iCs/>
          <w:color w:val="auto"/>
          <w:sz w:val="22"/>
          <w:szCs w:val="22"/>
          <w:lang w:val="uk-UA"/>
        </w:rPr>
        <w:t>ій</w:t>
      </w:r>
      <w:proofErr w:type="spellEnd"/>
      <w:r w:rsidRPr="004534ED">
        <w:rPr>
          <w:rFonts w:ascii="Calibri" w:hAnsi="Calibri" w:cs="Arial"/>
          <w:bCs/>
          <w:iCs/>
          <w:color w:val="auto"/>
          <w:sz w:val="22"/>
          <w:szCs w:val="22"/>
        </w:rPr>
        <w:t xml:space="preserve"> компонент</w:t>
      </w:r>
      <w:r w:rsidRPr="004534ED">
        <w:rPr>
          <w:rFonts w:ascii="Calibri" w:hAnsi="Calibri" w:cs="Arial"/>
          <w:bCs/>
          <w:iCs/>
          <w:color w:val="auto"/>
          <w:sz w:val="22"/>
          <w:szCs w:val="22"/>
          <w:lang w:val="uk-UA"/>
        </w:rPr>
        <w:t xml:space="preserve"> складається з двох </w:t>
      </w:r>
      <w:proofErr w:type="spellStart"/>
      <w:r w:rsidRPr="004534ED">
        <w:rPr>
          <w:rFonts w:ascii="Calibri" w:hAnsi="Calibri" w:cs="Arial"/>
          <w:bCs/>
          <w:iCs/>
          <w:color w:val="auto"/>
          <w:sz w:val="22"/>
          <w:szCs w:val="22"/>
          <w:lang w:val="uk-UA"/>
        </w:rPr>
        <w:t>субОК</w:t>
      </w:r>
      <w:proofErr w:type="spellEnd"/>
      <w:r w:rsidRPr="004534ED">
        <w:rPr>
          <w:rFonts w:ascii="Calibri" w:hAnsi="Calibri" w:cs="Arial"/>
          <w:bCs/>
          <w:iCs/>
          <w:color w:val="auto"/>
          <w:sz w:val="22"/>
          <w:szCs w:val="22"/>
          <w:lang w:val="uk-UA"/>
        </w:rPr>
        <w:t>: 1. «Базова загальновійськова підготовка» / «Національна ідентичність» обсягом 3 кредити</w:t>
      </w:r>
      <w:r w:rsidRPr="004534ED">
        <w:rPr>
          <w:rFonts w:ascii="Calibri" w:hAnsi="Calibri" w:cs="Arial"/>
          <w:bCs/>
          <w:iCs/>
          <w:color w:val="auto"/>
          <w:sz w:val="22"/>
          <w:szCs w:val="22"/>
        </w:rPr>
        <w:t>, 4 семестр</w:t>
      </w:r>
      <w:r w:rsidRPr="004534ED">
        <w:rPr>
          <w:rFonts w:ascii="Calibri" w:hAnsi="Calibri" w:cs="Arial"/>
          <w:bCs/>
          <w:iCs/>
          <w:color w:val="auto"/>
          <w:sz w:val="22"/>
          <w:szCs w:val="22"/>
          <w:lang w:val="uk-UA"/>
        </w:rPr>
        <w:t xml:space="preserve"> (</w:t>
      </w:r>
      <w:r w:rsidRPr="004534ED">
        <w:rPr>
          <w:rFonts w:ascii="Calibri" w:hAnsi="Calibri" w:cs="Arial"/>
          <w:bCs/>
          <w:iCs/>
          <w:color w:val="auto"/>
          <w:sz w:val="22"/>
          <w:szCs w:val="22"/>
        </w:rPr>
        <w:t>38</w:t>
      </w:r>
      <w:r w:rsidRPr="004534ED">
        <w:rPr>
          <w:rFonts w:ascii="Calibri" w:hAnsi="Calibri" w:cs="Arial"/>
          <w:bCs/>
          <w:iCs/>
          <w:color w:val="auto"/>
          <w:sz w:val="22"/>
          <w:szCs w:val="22"/>
          <w:lang w:val="uk-UA"/>
        </w:rPr>
        <w:t xml:space="preserve"> год.</w:t>
      </w:r>
      <w:r w:rsidRPr="004534ED">
        <w:rPr>
          <w:rFonts w:ascii="Calibri" w:hAnsi="Calibri" w:cs="Arial"/>
          <w:bCs/>
          <w:iCs/>
          <w:color w:val="auto"/>
          <w:sz w:val="22"/>
          <w:szCs w:val="22"/>
        </w:rPr>
        <w:t xml:space="preserve"> </w:t>
      </w:r>
      <w:proofErr w:type="spellStart"/>
      <w:r w:rsidRPr="004534ED">
        <w:rPr>
          <w:rFonts w:ascii="Calibri" w:hAnsi="Calibri" w:cs="Arial"/>
          <w:bCs/>
          <w:iCs/>
          <w:color w:val="auto"/>
          <w:sz w:val="22"/>
          <w:szCs w:val="22"/>
        </w:rPr>
        <w:t>лекцій</w:t>
      </w:r>
      <w:proofErr w:type="spellEnd"/>
      <w:r w:rsidRPr="004534ED">
        <w:rPr>
          <w:rFonts w:ascii="Calibri" w:hAnsi="Calibri" w:cs="Arial"/>
          <w:bCs/>
          <w:iCs/>
          <w:color w:val="auto"/>
          <w:sz w:val="22"/>
          <w:szCs w:val="22"/>
          <w:lang w:val="uk-UA"/>
        </w:rPr>
        <w:t xml:space="preserve">, </w:t>
      </w:r>
      <w:r w:rsidRPr="004534ED">
        <w:rPr>
          <w:rFonts w:ascii="Calibri" w:hAnsi="Calibri" w:cs="Arial"/>
          <w:bCs/>
          <w:iCs/>
          <w:color w:val="auto"/>
          <w:sz w:val="22"/>
          <w:szCs w:val="22"/>
        </w:rPr>
        <w:t>24</w:t>
      </w:r>
      <w:r w:rsidRPr="004534ED">
        <w:rPr>
          <w:rFonts w:ascii="Calibri" w:hAnsi="Calibri" w:cs="Arial"/>
          <w:bCs/>
          <w:iCs/>
          <w:color w:val="auto"/>
          <w:sz w:val="22"/>
          <w:szCs w:val="22"/>
          <w:lang w:val="uk-UA"/>
        </w:rPr>
        <w:t xml:space="preserve"> год</w:t>
      </w:r>
      <w:proofErr w:type="gramStart"/>
      <w:r w:rsidRPr="004534ED">
        <w:rPr>
          <w:rFonts w:ascii="Calibri" w:hAnsi="Calibri" w:cs="Arial"/>
          <w:bCs/>
          <w:iCs/>
          <w:color w:val="auto"/>
          <w:sz w:val="22"/>
          <w:szCs w:val="22"/>
          <w:lang w:val="uk-UA"/>
        </w:rPr>
        <w:t>.</w:t>
      </w:r>
      <w:proofErr w:type="gramEnd"/>
      <w:r w:rsidRPr="004534ED">
        <w:rPr>
          <w:rFonts w:ascii="Calibri" w:hAnsi="Calibri" w:cs="Arial"/>
          <w:bCs/>
          <w:iCs/>
          <w:color w:val="auto"/>
          <w:sz w:val="22"/>
          <w:szCs w:val="22"/>
          <w:lang w:val="uk-UA"/>
        </w:rPr>
        <w:t xml:space="preserve"> </w:t>
      </w:r>
      <w:proofErr w:type="spellStart"/>
      <w:proofErr w:type="gramStart"/>
      <w:r w:rsidRPr="004534ED">
        <w:rPr>
          <w:rFonts w:ascii="Calibri" w:hAnsi="Calibri" w:cs="Arial"/>
          <w:bCs/>
          <w:iCs/>
          <w:color w:val="auto"/>
          <w:sz w:val="22"/>
          <w:szCs w:val="22"/>
        </w:rPr>
        <w:t>п</w:t>
      </w:r>
      <w:proofErr w:type="gramEnd"/>
      <w:r w:rsidRPr="004534ED">
        <w:rPr>
          <w:rFonts w:ascii="Calibri" w:hAnsi="Calibri" w:cs="Arial"/>
          <w:bCs/>
          <w:iCs/>
          <w:color w:val="auto"/>
          <w:sz w:val="22"/>
          <w:szCs w:val="22"/>
        </w:rPr>
        <w:t>рактичних</w:t>
      </w:r>
      <w:proofErr w:type="spellEnd"/>
      <w:r w:rsidRPr="004534ED">
        <w:rPr>
          <w:rFonts w:ascii="Calibri" w:hAnsi="Calibri" w:cs="Arial"/>
          <w:bCs/>
          <w:iCs/>
          <w:color w:val="auto"/>
          <w:sz w:val="22"/>
          <w:szCs w:val="22"/>
        </w:rPr>
        <w:t xml:space="preserve"> занять</w:t>
      </w:r>
      <w:r w:rsidRPr="004534ED">
        <w:rPr>
          <w:rFonts w:ascii="Calibri" w:hAnsi="Calibri" w:cs="Arial"/>
          <w:bCs/>
          <w:iCs/>
          <w:color w:val="auto"/>
          <w:sz w:val="22"/>
          <w:szCs w:val="22"/>
          <w:lang w:val="uk-UA"/>
        </w:rPr>
        <w:t xml:space="preserve">, </w:t>
      </w:r>
      <w:r w:rsidRPr="004534ED">
        <w:rPr>
          <w:rFonts w:ascii="Calibri" w:hAnsi="Calibri" w:cs="Arial"/>
          <w:bCs/>
          <w:iCs/>
          <w:color w:val="auto"/>
          <w:sz w:val="22"/>
          <w:szCs w:val="22"/>
        </w:rPr>
        <w:t xml:space="preserve">28 </w:t>
      </w:r>
      <w:r w:rsidRPr="004534ED">
        <w:rPr>
          <w:rFonts w:ascii="Calibri" w:hAnsi="Calibri" w:cs="Arial"/>
          <w:bCs/>
          <w:iCs/>
          <w:color w:val="auto"/>
          <w:sz w:val="22"/>
          <w:szCs w:val="22"/>
          <w:lang w:val="uk-UA"/>
        </w:rPr>
        <w:t>год. самостійна робота студентів); 2. «Демократія: принципи, цінності, механізми» обсягом 2 кредити, 4 семестр (12 год. лекцій, 12 год. практичних занять, 36 год. самостійна робота студентів). Виходячи із викладеного, запропонував для освітньої програми другого (магістерського) рівня за спеціальністю 221 Стоматологія галузі знань 22 Охорона здоров’я 2024 року прийому:</w:t>
      </w:r>
    </w:p>
    <w:p w:rsidR="004534ED" w:rsidRPr="004534ED" w:rsidRDefault="004534ED" w:rsidP="004534ED">
      <w:pPr>
        <w:contextualSpacing/>
        <w:jc w:val="both"/>
        <w:rPr>
          <w:rFonts w:ascii="Calibri" w:hAnsi="Calibri" w:cs="Arial"/>
          <w:bCs/>
          <w:iCs/>
          <w:color w:val="auto"/>
          <w:sz w:val="22"/>
          <w:szCs w:val="22"/>
          <w:lang w:val="uk-UA"/>
        </w:rPr>
      </w:pPr>
      <w:r w:rsidRPr="004534ED">
        <w:rPr>
          <w:rFonts w:ascii="Calibri" w:hAnsi="Calibri" w:cs="Arial"/>
          <w:bCs/>
          <w:iCs/>
          <w:color w:val="auto"/>
          <w:sz w:val="22"/>
          <w:szCs w:val="22"/>
          <w:lang w:val="uk-UA"/>
        </w:rPr>
        <w:t>•</w:t>
      </w:r>
      <w:r w:rsidRPr="004534ED">
        <w:rPr>
          <w:rFonts w:ascii="Calibri" w:hAnsi="Calibri" w:cs="Arial"/>
          <w:bCs/>
          <w:iCs/>
          <w:color w:val="auto"/>
          <w:sz w:val="22"/>
          <w:szCs w:val="22"/>
          <w:lang w:val="uk-UA"/>
        </w:rPr>
        <w:tab/>
        <w:t>доповнити перелік загальних компетентностей пунктом такого змісту: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p>
    <w:p w:rsidR="004534ED" w:rsidRPr="004534ED" w:rsidRDefault="004534ED" w:rsidP="004534ED">
      <w:pPr>
        <w:numPr>
          <w:ilvl w:val="0"/>
          <w:numId w:val="9"/>
        </w:numPr>
        <w:ind w:left="0" w:firstLine="0"/>
        <w:contextualSpacing/>
        <w:jc w:val="both"/>
        <w:rPr>
          <w:rFonts w:ascii="Calibri" w:hAnsi="Calibri" w:cs="Arial"/>
          <w:bCs/>
          <w:iCs/>
          <w:color w:val="auto"/>
          <w:sz w:val="22"/>
          <w:szCs w:val="22"/>
          <w:lang w:val="uk-UA"/>
        </w:rPr>
      </w:pPr>
      <w:r w:rsidRPr="004534ED">
        <w:rPr>
          <w:rFonts w:ascii="Calibri" w:hAnsi="Calibri" w:cs="Arial"/>
          <w:bCs/>
          <w:iCs/>
          <w:color w:val="auto"/>
          <w:sz w:val="22"/>
          <w:szCs w:val="22"/>
          <w:lang w:val="uk-UA"/>
        </w:rPr>
        <w:t>доповнити перелік програмних результатів навчання пунктом такого змісту: «Ідентифікувати та пояснювати сутність української національної ідентичності, а також формувати оборонну свідомість, спрямовану на захист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w:t>
      </w:r>
    </w:p>
    <w:p w:rsidR="002B51A6" w:rsidRPr="002B51A6" w:rsidRDefault="004534ED" w:rsidP="002B51A6">
      <w:pPr>
        <w:numPr>
          <w:ilvl w:val="0"/>
          <w:numId w:val="9"/>
        </w:numPr>
        <w:ind w:left="0" w:firstLine="0"/>
        <w:contextualSpacing/>
        <w:jc w:val="both"/>
        <w:rPr>
          <w:rFonts w:ascii="Calibri" w:hAnsi="Calibri" w:cs="Arial"/>
          <w:bCs/>
          <w:iCs/>
          <w:color w:val="auto"/>
          <w:sz w:val="22"/>
          <w:szCs w:val="22"/>
          <w:lang w:val="uk-UA"/>
        </w:rPr>
      </w:pPr>
      <w:r w:rsidRPr="004534ED">
        <w:rPr>
          <w:rFonts w:ascii="Calibri" w:hAnsi="Calibri" w:cs="Arial"/>
          <w:bCs/>
          <w:iCs/>
          <w:color w:val="auto"/>
          <w:sz w:val="22"/>
          <w:szCs w:val="22"/>
          <w:lang w:val="uk-UA"/>
        </w:rPr>
        <w:t xml:space="preserve">визначити навчальну дисципліну «Соціально-політичні студії» як інтегрований освітній компонент, відповідальний за формування загальної компетентності та </w:t>
      </w:r>
      <w:r w:rsidR="002B51A6">
        <w:rPr>
          <w:rFonts w:ascii="Calibri" w:hAnsi="Calibri" w:cs="Arial"/>
          <w:bCs/>
          <w:iCs/>
          <w:color w:val="auto"/>
          <w:sz w:val="22"/>
          <w:szCs w:val="22"/>
          <w:lang w:val="uk-UA"/>
        </w:rPr>
        <w:t>програмного результату навчання;</w:t>
      </w:r>
      <w:r w:rsidR="002B51A6" w:rsidRPr="002B51A6">
        <w:rPr>
          <w:color w:val="auto"/>
          <w:szCs w:val="28"/>
          <w:lang w:val="uk-UA"/>
        </w:rPr>
        <w:t xml:space="preserve"> </w:t>
      </w:r>
    </w:p>
    <w:p w:rsidR="002B51A6" w:rsidRPr="00C70BF7" w:rsidRDefault="002B51A6" w:rsidP="002B51A6">
      <w:pPr>
        <w:numPr>
          <w:ilvl w:val="0"/>
          <w:numId w:val="9"/>
        </w:numPr>
        <w:ind w:left="0" w:firstLine="0"/>
        <w:contextualSpacing/>
        <w:jc w:val="both"/>
        <w:rPr>
          <w:rFonts w:ascii="Calibri" w:hAnsi="Calibri" w:cs="Arial"/>
          <w:bCs/>
          <w:iCs/>
          <w:color w:val="auto"/>
          <w:sz w:val="22"/>
          <w:szCs w:val="22"/>
          <w:lang w:val="uk-UA"/>
        </w:rPr>
      </w:pPr>
      <w:r w:rsidRPr="002B51A6">
        <w:rPr>
          <w:rFonts w:ascii="Calibri" w:hAnsi="Calibri" w:cs="Arial"/>
          <w:bCs/>
          <w:iCs/>
          <w:color w:val="auto"/>
          <w:sz w:val="22"/>
          <w:szCs w:val="22"/>
          <w:lang w:val="uk-UA"/>
        </w:rPr>
        <w:t xml:space="preserve">перенести вивчення дисципліни «ЕСОЗ та цифрова компетентність» з 3 </w:t>
      </w:r>
      <w:proofErr w:type="spellStart"/>
      <w:r w:rsidRPr="002B51A6">
        <w:rPr>
          <w:rFonts w:ascii="Calibri" w:hAnsi="Calibri" w:cs="Arial"/>
          <w:bCs/>
          <w:iCs/>
          <w:color w:val="auto"/>
          <w:sz w:val="22"/>
          <w:szCs w:val="22"/>
          <w:lang w:val="uk-UA"/>
        </w:rPr>
        <w:t>семестра</w:t>
      </w:r>
      <w:proofErr w:type="spellEnd"/>
      <w:r w:rsidRPr="002B51A6">
        <w:rPr>
          <w:rFonts w:ascii="Calibri" w:hAnsi="Calibri" w:cs="Arial"/>
          <w:bCs/>
          <w:iCs/>
          <w:color w:val="auto"/>
          <w:sz w:val="22"/>
          <w:szCs w:val="22"/>
          <w:lang w:val="uk-UA"/>
        </w:rPr>
        <w:t xml:space="preserve"> на 4-й;</w:t>
      </w:r>
      <w:r w:rsidRPr="002B51A6">
        <w:rPr>
          <w:color w:val="auto"/>
          <w:szCs w:val="28"/>
          <w:lang w:val="uk-UA"/>
        </w:rPr>
        <w:t xml:space="preserve"> </w:t>
      </w:r>
    </w:p>
    <w:p w:rsidR="00C70BF7" w:rsidRPr="00C70BF7" w:rsidRDefault="00C70BF7" w:rsidP="00C70BF7">
      <w:pPr>
        <w:pStyle w:val="a5"/>
        <w:numPr>
          <w:ilvl w:val="0"/>
          <w:numId w:val="9"/>
        </w:numPr>
        <w:pBdr>
          <w:top w:val="nil"/>
          <w:left w:val="nil"/>
          <w:bottom w:val="nil"/>
          <w:right w:val="nil"/>
          <w:between w:val="nil"/>
        </w:pBdr>
        <w:ind w:left="0" w:firstLine="0"/>
        <w:jc w:val="both"/>
        <w:rPr>
          <w:rFonts w:asciiTheme="minorHAnsi" w:hAnsiTheme="minorHAnsi"/>
          <w:sz w:val="22"/>
          <w:szCs w:val="22"/>
        </w:rPr>
      </w:pPr>
      <w:r w:rsidRPr="00C70BF7">
        <w:rPr>
          <w:rFonts w:asciiTheme="minorHAnsi" w:hAnsiTheme="minorHAnsi"/>
          <w:sz w:val="22"/>
          <w:szCs w:val="22"/>
        </w:rPr>
        <w:lastRenderedPageBreak/>
        <w:t xml:space="preserve">провести </w:t>
      </w:r>
      <w:proofErr w:type="spellStart"/>
      <w:r w:rsidRPr="00C70BF7">
        <w:rPr>
          <w:rFonts w:asciiTheme="minorHAnsi" w:hAnsiTheme="minorHAnsi"/>
          <w:sz w:val="22"/>
          <w:szCs w:val="22"/>
        </w:rPr>
        <w:t>відповідні</w:t>
      </w:r>
      <w:proofErr w:type="spellEnd"/>
      <w:r w:rsidRPr="00C70BF7">
        <w:rPr>
          <w:rFonts w:asciiTheme="minorHAnsi" w:hAnsiTheme="minorHAnsi"/>
          <w:sz w:val="22"/>
          <w:szCs w:val="22"/>
        </w:rPr>
        <w:t xml:space="preserve"> </w:t>
      </w:r>
      <w:proofErr w:type="spellStart"/>
      <w:r w:rsidRPr="00C70BF7">
        <w:rPr>
          <w:rFonts w:asciiTheme="minorHAnsi" w:hAnsiTheme="minorHAnsi"/>
          <w:sz w:val="22"/>
          <w:szCs w:val="22"/>
        </w:rPr>
        <w:t>зміни</w:t>
      </w:r>
      <w:proofErr w:type="spellEnd"/>
      <w:r w:rsidRPr="00C70BF7">
        <w:rPr>
          <w:rFonts w:asciiTheme="minorHAnsi" w:hAnsiTheme="minorHAnsi"/>
          <w:sz w:val="22"/>
          <w:szCs w:val="22"/>
        </w:rPr>
        <w:t xml:space="preserve"> в </w:t>
      </w:r>
      <w:proofErr w:type="spellStart"/>
      <w:proofErr w:type="gramStart"/>
      <w:r w:rsidRPr="00C70BF7">
        <w:rPr>
          <w:rFonts w:asciiTheme="minorHAnsi" w:hAnsiTheme="minorHAnsi"/>
          <w:sz w:val="22"/>
          <w:szCs w:val="22"/>
        </w:rPr>
        <w:t>структурно-лог</w:t>
      </w:r>
      <w:proofErr w:type="gramEnd"/>
      <w:r w:rsidRPr="00C70BF7">
        <w:rPr>
          <w:rFonts w:asciiTheme="minorHAnsi" w:hAnsiTheme="minorHAnsi"/>
          <w:sz w:val="22"/>
          <w:szCs w:val="22"/>
        </w:rPr>
        <w:t>ічній</w:t>
      </w:r>
      <w:proofErr w:type="spellEnd"/>
      <w:r w:rsidRPr="00C70BF7">
        <w:rPr>
          <w:rFonts w:asciiTheme="minorHAnsi" w:hAnsiTheme="minorHAnsi"/>
          <w:sz w:val="22"/>
          <w:szCs w:val="22"/>
        </w:rPr>
        <w:t xml:space="preserve"> </w:t>
      </w:r>
      <w:proofErr w:type="spellStart"/>
      <w:r w:rsidRPr="00C70BF7">
        <w:rPr>
          <w:rFonts w:asciiTheme="minorHAnsi" w:hAnsiTheme="minorHAnsi"/>
          <w:sz w:val="22"/>
          <w:szCs w:val="22"/>
        </w:rPr>
        <w:t>схемі</w:t>
      </w:r>
      <w:proofErr w:type="spellEnd"/>
      <w:r w:rsidRPr="00C70BF7">
        <w:rPr>
          <w:rFonts w:asciiTheme="minorHAnsi" w:hAnsiTheme="minorHAnsi"/>
          <w:sz w:val="22"/>
          <w:szCs w:val="22"/>
        </w:rPr>
        <w:t>.</w:t>
      </w:r>
    </w:p>
    <w:p w:rsidR="00C70BF7" w:rsidRPr="002B51A6" w:rsidRDefault="00C70BF7" w:rsidP="00C70BF7">
      <w:pPr>
        <w:contextualSpacing/>
        <w:jc w:val="both"/>
        <w:rPr>
          <w:rFonts w:ascii="Calibri" w:hAnsi="Calibri" w:cs="Arial"/>
          <w:bCs/>
          <w:iCs/>
          <w:color w:val="auto"/>
          <w:sz w:val="22"/>
          <w:szCs w:val="22"/>
          <w:lang w:val="uk-UA"/>
        </w:rPr>
      </w:pPr>
    </w:p>
    <w:p w:rsidR="004534ED" w:rsidRDefault="004534ED" w:rsidP="004534ED">
      <w:pPr>
        <w:contextualSpacing/>
        <w:jc w:val="both"/>
        <w:rPr>
          <w:rFonts w:ascii="Calibri" w:hAnsi="Calibri" w:cs="Arial"/>
          <w:bCs/>
          <w:iCs/>
          <w:color w:val="auto"/>
          <w:sz w:val="22"/>
          <w:szCs w:val="22"/>
          <w:lang w:val="uk-UA"/>
        </w:rPr>
      </w:pPr>
      <w:r>
        <w:rPr>
          <w:rFonts w:ascii="Calibri" w:hAnsi="Calibri" w:cs="Arial"/>
          <w:b/>
          <w:color w:val="auto"/>
          <w:sz w:val="22"/>
          <w:szCs w:val="22"/>
          <w:lang w:val="uk-UA"/>
        </w:rPr>
        <w:t>2. Савченко В.В</w:t>
      </w:r>
      <w:r w:rsidRPr="007A07BF">
        <w:rPr>
          <w:rFonts w:ascii="Calibri" w:hAnsi="Calibri" w:cs="Arial"/>
          <w:color w:val="auto"/>
          <w:sz w:val="22"/>
          <w:szCs w:val="22"/>
          <w:lang w:val="uk-UA"/>
        </w:rPr>
        <w:t>., роботодавець.</w:t>
      </w:r>
      <w:r w:rsidRPr="00585433">
        <w:rPr>
          <w:rFonts w:ascii="Calibri" w:hAnsi="Calibri" w:cs="Arial"/>
          <w:color w:val="auto"/>
          <w:sz w:val="22"/>
          <w:szCs w:val="22"/>
          <w:lang w:val="uk-UA"/>
        </w:rPr>
        <w:t xml:space="preserve"> Запропонував рекомендувати розглянути на РПГ </w:t>
      </w:r>
      <w:r w:rsidRPr="004534ED">
        <w:rPr>
          <w:rFonts w:ascii="Calibri" w:hAnsi="Calibri" w:cs="Arial"/>
          <w:color w:val="auto"/>
          <w:sz w:val="22"/>
          <w:szCs w:val="22"/>
          <w:lang w:val="uk-UA"/>
        </w:rPr>
        <w:t>змін</w:t>
      </w:r>
      <w:r>
        <w:rPr>
          <w:rFonts w:ascii="Calibri" w:hAnsi="Calibri" w:cs="Arial"/>
          <w:color w:val="auto"/>
          <w:sz w:val="22"/>
          <w:szCs w:val="22"/>
          <w:lang w:val="uk-UA"/>
        </w:rPr>
        <w:t>и</w:t>
      </w:r>
      <w:r w:rsidRPr="004534ED">
        <w:rPr>
          <w:rFonts w:ascii="Calibri" w:hAnsi="Calibri" w:cs="Arial"/>
          <w:color w:val="auto"/>
          <w:sz w:val="22"/>
          <w:szCs w:val="22"/>
          <w:lang w:val="uk-UA"/>
        </w:rPr>
        <w:t xml:space="preserve"> в освітню програму другого (магістерського) рівня за спеціальністю 221 Стоматологія галузі знань 22 Охорона здоров’я 2024 року прийому. </w:t>
      </w:r>
      <w:r w:rsidRPr="00585433">
        <w:rPr>
          <w:rFonts w:ascii="Calibri" w:hAnsi="Calibri" w:cs="Arial"/>
          <w:bCs/>
          <w:iCs/>
          <w:color w:val="auto"/>
          <w:sz w:val="22"/>
          <w:szCs w:val="22"/>
          <w:lang w:val="uk-UA"/>
        </w:rPr>
        <w:t xml:space="preserve"> </w:t>
      </w:r>
    </w:p>
    <w:p w:rsidR="004534ED" w:rsidRPr="00585433" w:rsidRDefault="004534ED" w:rsidP="004534ED">
      <w:pPr>
        <w:numPr>
          <w:ilvl w:val="0"/>
          <w:numId w:val="3"/>
        </w:numPr>
        <w:ind w:left="0" w:firstLine="0"/>
        <w:contextualSpacing/>
        <w:jc w:val="both"/>
        <w:rPr>
          <w:rFonts w:ascii="Calibri" w:hAnsi="Calibri" w:cs="Arial"/>
          <w:bCs/>
          <w:iCs/>
          <w:color w:val="auto"/>
          <w:sz w:val="22"/>
          <w:szCs w:val="22"/>
          <w:lang w:val="uk-UA"/>
        </w:rPr>
      </w:pPr>
    </w:p>
    <w:p w:rsidR="004534ED" w:rsidRPr="00585433" w:rsidRDefault="004534ED" w:rsidP="004534ED">
      <w:pPr>
        <w:contextualSpacing/>
        <w:jc w:val="both"/>
        <w:rPr>
          <w:rFonts w:ascii="Calibri" w:hAnsi="Calibri" w:cs="Arial"/>
          <w:color w:val="auto"/>
          <w:sz w:val="22"/>
          <w:szCs w:val="22"/>
          <w:lang w:val="uk-UA"/>
        </w:rPr>
      </w:pPr>
      <w:r w:rsidRPr="00585433">
        <w:rPr>
          <w:rFonts w:ascii="Calibri" w:hAnsi="Calibri" w:cs="Arial"/>
          <w:b/>
          <w:color w:val="auto"/>
          <w:sz w:val="22"/>
          <w:szCs w:val="22"/>
          <w:lang w:val="uk-UA"/>
        </w:rPr>
        <w:t>Результати відкритого голосування:</w:t>
      </w:r>
      <w:r w:rsidRPr="00585433">
        <w:rPr>
          <w:rFonts w:ascii="Calibri" w:hAnsi="Calibri" w:cs="Arial"/>
          <w:color w:val="auto"/>
          <w:sz w:val="22"/>
          <w:szCs w:val="22"/>
          <w:lang w:val="uk-UA"/>
        </w:rPr>
        <w:t xml:space="preserve"> </w:t>
      </w:r>
      <w:r w:rsidRPr="00585433">
        <w:rPr>
          <w:rFonts w:ascii="Calibri" w:hAnsi="Calibri" w:cs="Arial"/>
          <w:i/>
          <w:color w:val="auto"/>
          <w:sz w:val="22"/>
          <w:szCs w:val="22"/>
          <w:lang w:val="uk-UA"/>
        </w:rPr>
        <w:t>одноголосно.</w:t>
      </w:r>
    </w:p>
    <w:p w:rsidR="004534ED" w:rsidRPr="00585433" w:rsidRDefault="004534ED" w:rsidP="004534ED">
      <w:pPr>
        <w:contextualSpacing/>
        <w:jc w:val="both"/>
        <w:rPr>
          <w:rFonts w:ascii="Calibri" w:hAnsi="Calibri" w:cs="Arial"/>
          <w:color w:val="auto"/>
          <w:sz w:val="22"/>
          <w:szCs w:val="22"/>
          <w:lang w:val="uk-UA"/>
        </w:rPr>
      </w:pPr>
    </w:p>
    <w:p w:rsidR="004534ED" w:rsidRPr="00585433" w:rsidRDefault="004534ED" w:rsidP="004534ED">
      <w:pPr>
        <w:contextualSpacing/>
        <w:jc w:val="both"/>
        <w:rPr>
          <w:rFonts w:ascii="Calibri" w:hAnsi="Calibri" w:cs="Arial"/>
          <w:color w:val="auto"/>
          <w:sz w:val="22"/>
          <w:szCs w:val="22"/>
          <w:lang w:val="uk-UA"/>
        </w:rPr>
      </w:pPr>
      <w:r w:rsidRPr="00585433">
        <w:rPr>
          <w:rFonts w:ascii="Calibri" w:hAnsi="Calibri" w:cs="Arial"/>
          <w:b/>
          <w:color w:val="auto"/>
          <w:sz w:val="22"/>
          <w:szCs w:val="22"/>
          <w:lang w:val="uk-UA"/>
        </w:rPr>
        <w:t>УХВАЛИЛИ:</w:t>
      </w:r>
      <w:r w:rsidRPr="00585433">
        <w:rPr>
          <w:rFonts w:ascii="Calibri" w:hAnsi="Calibri" w:cs="Arial"/>
          <w:color w:val="auto"/>
          <w:sz w:val="22"/>
          <w:szCs w:val="22"/>
          <w:lang w:val="uk-UA"/>
        </w:rPr>
        <w:t xml:space="preserve"> </w:t>
      </w:r>
    </w:p>
    <w:p w:rsidR="004534ED" w:rsidRPr="004534ED" w:rsidRDefault="004534ED" w:rsidP="004534ED">
      <w:pPr>
        <w:contextualSpacing/>
        <w:jc w:val="both"/>
        <w:rPr>
          <w:rFonts w:ascii="Calibri" w:hAnsi="Calibri" w:cs="Arial"/>
          <w:color w:val="auto"/>
          <w:sz w:val="22"/>
          <w:szCs w:val="22"/>
          <w:lang w:val="uk-UA"/>
        </w:rPr>
      </w:pPr>
      <w:r w:rsidRPr="004534ED">
        <w:rPr>
          <w:rFonts w:ascii="Calibri" w:hAnsi="Calibri" w:cs="Arial"/>
          <w:color w:val="auto"/>
          <w:sz w:val="22"/>
          <w:szCs w:val="22"/>
          <w:lang w:val="uk-UA"/>
        </w:rPr>
        <w:t>Рекомендувати розглянути на РПГ ОПП зміни до освітньої програми другого (магістерського) рівня за спеціальністю 221 Стоматологія галузі знань 22 Охорона здоров’я 2024 року прийому:</w:t>
      </w:r>
    </w:p>
    <w:p w:rsidR="00527106" w:rsidRDefault="004534ED" w:rsidP="004534ED">
      <w:pPr>
        <w:contextualSpacing/>
        <w:jc w:val="both"/>
        <w:rPr>
          <w:rFonts w:ascii="Calibri" w:hAnsi="Calibri" w:cs="Arial"/>
          <w:color w:val="auto"/>
          <w:sz w:val="22"/>
          <w:szCs w:val="22"/>
          <w:lang w:val="uk-UA"/>
        </w:rPr>
      </w:pPr>
      <w:r w:rsidRPr="004534ED">
        <w:rPr>
          <w:rFonts w:ascii="Calibri" w:hAnsi="Calibri" w:cs="Arial"/>
          <w:color w:val="auto"/>
          <w:sz w:val="22"/>
          <w:szCs w:val="22"/>
          <w:lang w:val="uk-UA"/>
        </w:rPr>
        <w:t>•</w:t>
      </w:r>
      <w:r w:rsidRPr="004534ED">
        <w:rPr>
          <w:rFonts w:ascii="Calibri" w:hAnsi="Calibri" w:cs="Arial"/>
          <w:color w:val="auto"/>
          <w:sz w:val="22"/>
          <w:szCs w:val="22"/>
          <w:lang w:val="uk-UA"/>
        </w:rPr>
        <w:tab/>
      </w:r>
      <w:r w:rsidR="00527106" w:rsidRPr="00527106">
        <w:rPr>
          <w:rFonts w:ascii="Calibri" w:hAnsi="Calibri" w:cs="Arial"/>
          <w:color w:val="auto"/>
          <w:sz w:val="22"/>
          <w:szCs w:val="22"/>
          <w:lang w:val="uk-UA"/>
        </w:rPr>
        <w:t xml:space="preserve">впровадити обов’язкову навчальну дисципліну «Соціально-політичні студії» загальним обсягом 5 кредитів ЕКТС, як інтегрований освітній компонент з двох </w:t>
      </w:r>
      <w:proofErr w:type="spellStart"/>
      <w:r w:rsidR="00527106" w:rsidRPr="00527106">
        <w:rPr>
          <w:rFonts w:ascii="Calibri" w:hAnsi="Calibri" w:cs="Arial"/>
          <w:color w:val="auto"/>
          <w:sz w:val="22"/>
          <w:szCs w:val="22"/>
          <w:lang w:val="uk-UA"/>
        </w:rPr>
        <w:t>субОК</w:t>
      </w:r>
      <w:proofErr w:type="spellEnd"/>
      <w:r w:rsidR="00527106" w:rsidRPr="00527106">
        <w:rPr>
          <w:rFonts w:ascii="Calibri" w:hAnsi="Calibri" w:cs="Arial"/>
          <w:color w:val="auto"/>
          <w:sz w:val="22"/>
          <w:szCs w:val="22"/>
          <w:lang w:val="uk-UA"/>
        </w:rPr>
        <w:t>: 1. «Базова загальновійськова підготовка» / «Національна ідентичність» обсягом 3 кредити, 4 семестр (38 год. лекцій, 24 год. практичних занять, 28 год. самостійна робота студентів); 2. «Демократія: принципи, цінності, механізми» обсягом 2 кредити, 4 семестр (12 год. лекцій, 12 год. практичних занять, 36 год. самостійна робота студентів).</w:t>
      </w:r>
    </w:p>
    <w:p w:rsidR="004534ED" w:rsidRPr="004534ED" w:rsidRDefault="004534ED" w:rsidP="004534ED">
      <w:pPr>
        <w:contextualSpacing/>
        <w:jc w:val="both"/>
        <w:rPr>
          <w:rFonts w:ascii="Calibri" w:hAnsi="Calibri" w:cs="Arial"/>
          <w:color w:val="auto"/>
          <w:sz w:val="22"/>
          <w:szCs w:val="22"/>
          <w:lang w:val="uk-UA"/>
        </w:rPr>
      </w:pPr>
      <w:r w:rsidRPr="004534ED">
        <w:rPr>
          <w:rFonts w:ascii="Calibri" w:hAnsi="Calibri" w:cs="Arial"/>
          <w:color w:val="auto"/>
          <w:sz w:val="22"/>
          <w:szCs w:val="22"/>
          <w:lang w:val="uk-UA"/>
        </w:rPr>
        <w:t>доповнити перелік загальних компетентностей пунктом такого змісту: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p>
    <w:p w:rsidR="004534ED" w:rsidRPr="004534ED" w:rsidRDefault="004534ED" w:rsidP="004534ED">
      <w:pPr>
        <w:contextualSpacing/>
        <w:jc w:val="both"/>
        <w:rPr>
          <w:rFonts w:ascii="Calibri" w:hAnsi="Calibri" w:cs="Arial"/>
          <w:color w:val="auto"/>
          <w:sz w:val="22"/>
          <w:szCs w:val="22"/>
          <w:lang w:val="uk-UA"/>
        </w:rPr>
      </w:pPr>
      <w:r w:rsidRPr="004534ED">
        <w:rPr>
          <w:rFonts w:ascii="Calibri" w:hAnsi="Calibri" w:cs="Arial"/>
          <w:color w:val="auto"/>
          <w:sz w:val="22"/>
          <w:szCs w:val="22"/>
          <w:lang w:val="uk-UA"/>
        </w:rPr>
        <w:t>•</w:t>
      </w:r>
      <w:r w:rsidRPr="004534ED">
        <w:rPr>
          <w:rFonts w:ascii="Calibri" w:hAnsi="Calibri" w:cs="Arial"/>
          <w:color w:val="auto"/>
          <w:sz w:val="22"/>
          <w:szCs w:val="22"/>
          <w:lang w:val="uk-UA"/>
        </w:rPr>
        <w:tab/>
        <w:t>доповнити перелік програмних результатів навчання пунктом такого змісту: «Ідентифікувати та пояснювати сутність української національної ідентичності, а також формувати оборонну свідомість, спрямовану на захист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w:t>
      </w:r>
    </w:p>
    <w:p w:rsidR="00C70BF7" w:rsidRDefault="004534ED" w:rsidP="004534ED">
      <w:pPr>
        <w:contextualSpacing/>
        <w:jc w:val="both"/>
        <w:rPr>
          <w:rFonts w:ascii="Calibri" w:hAnsi="Calibri" w:cs="Arial"/>
          <w:color w:val="auto"/>
          <w:sz w:val="22"/>
          <w:szCs w:val="22"/>
          <w:lang w:val="uk-UA"/>
        </w:rPr>
      </w:pPr>
      <w:r w:rsidRPr="004534ED">
        <w:rPr>
          <w:rFonts w:ascii="Calibri" w:hAnsi="Calibri" w:cs="Arial"/>
          <w:color w:val="auto"/>
          <w:sz w:val="22"/>
          <w:szCs w:val="22"/>
          <w:lang w:val="uk-UA"/>
        </w:rPr>
        <w:t>•</w:t>
      </w:r>
      <w:r w:rsidRPr="004534ED">
        <w:rPr>
          <w:rFonts w:ascii="Calibri" w:hAnsi="Calibri" w:cs="Arial"/>
          <w:color w:val="auto"/>
          <w:sz w:val="22"/>
          <w:szCs w:val="22"/>
          <w:lang w:val="uk-UA"/>
        </w:rPr>
        <w:tab/>
        <w:t xml:space="preserve">визначити навчальну дисципліну «Соціально-політичні студії» як інтегрований освітній компонент, відповідальний за формування загальної компетентності та </w:t>
      </w:r>
      <w:r w:rsidR="00C70BF7">
        <w:rPr>
          <w:rFonts w:ascii="Calibri" w:hAnsi="Calibri" w:cs="Arial"/>
          <w:color w:val="auto"/>
          <w:sz w:val="22"/>
          <w:szCs w:val="22"/>
          <w:lang w:val="uk-UA"/>
        </w:rPr>
        <w:t>програмного результату навчання;</w:t>
      </w:r>
    </w:p>
    <w:p w:rsidR="00C70BF7" w:rsidRDefault="00C70BF7" w:rsidP="004534ED">
      <w:pPr>
        <w:contextualSpacing/>
        <w:jc w:val="both"/>
        <w:rPr>
          <w:lang w:val="uk-UA"/>
        </w:rPr>
      </w:pPr>
      <w:r w:rsidRPr="00C70BF7">
        <w:rPr>
          <w:rFonts w:ascii="Calibri" w:hAnsi="Calibri" w:cs="Arial"/>
          <w:color w:val="auto"/>
          <w:sz w:val="22"/>
          <w:szCs w:val="22"/>
          <w:lang w:val="uk-UA"/>
        </w:rPr>
        <w:t>•</w:t>
      </w:r>
      <w:r w:rsidRPr="00C70BF7">
        <w:rPr>
          <w:rFonts w:ascii="Calibri" w:hAnsi="Calibri" w:cs="Arial"/>
          <w:color w:val="auto"/>
          <w:sz w:val="22"/>
          <w:szCs w:val="22"/>
          <w:lang w:val="uk-UA"/>
        </w:rPr>
        <w:tab/>
        <w:t xml:space="preserve">перенести вивчення дисципліни «ЕСОЗ та цифрова компетентність» з 3 </w:t>
      </w:r>
      <w:proofErr w:type="spellStart"/>
      <w:r w:rsidRPr="00C70BF7">
        <w:rPr>
          <w:rFonts w:ascii="Calibri" w:hAnsi="Calibri" w:cs="Arial"/>
          <w:color w:val="auto"/>
          <w:sz w:val="22"/>
          <w:szCs w:val="22"/>
          <w:lang w:val="uk-UA"/>
        </w:rPr>
        <w:t>семестра</w:t>
      </w:r>
      <w:proofErr w:type="spellEnd"/>
      <w:r w:rsidRPr="00C70BF7">
        <w:rPr>
          <w:rFonts w:ascii="Calibri" w:hAnsi="Calibri" w:cs="Arial"/>
          <w:color w:val="auto"/>
          <w:sz w:val="22"/>
          <w:szCs w:val="22"/>
          <w:lang w:val="uk-UA"/>
        </w:rPr>
        <w:t xml:space="preserve"> на 4-й;</w:t>
      </w:r>
      <w:r w:rsidRPr="00C70BF7">
        <w:t xml:space="preserve"> </w:t>
      </w:r>
    </w:p>
    <w:p w:rsidR="004534ED" w:rsidRPr="004534ED" w:rsidRDefault="00C70BF7" w:rsidP="004534ED">
      <w:pPr>
        <w:contextualSpacing/>
        <w:jc w:val="both"/>
        <w:rPr>
          <w:rFonts w:ascii="Calibri" w:hAnsi="Calibri" w:cs="Arial"/>
          <w:color w:val="auto"/>
          <w:sz w:val="22"/>
          <w:szCs w:val="22"/>
          <w:lang w:val="uk-UA"/>
        </w:rPr>
      </w:pPr>
      <w:r w:rsidRPr="00C70BF7">
        <w:rPr>
          <w:rFonts w:ascii="Calibri" w:hAnsi="Calibri" w:cs="Arial"/>
          <w:color w:val="auto"/>
          <w:sz w:val="22"/>
          <w:szCs w:val="22"/>
          <w:lang w:val="uk-UA"/>
        </w:rPr>
        <w:t>•</w:t>
      </w:r>
      <w:r w:rsidRPr="00C70BF7">
        <w:rPr>
          <w:rFonts w:ascii="Calibri" w:hAnsi="Calibri" w:cs="Arial"/>
          <w:color w:val="auto"/>
          <w:sz w:val="22"/>
          <w:szCs w:val="22"/>
          <w:lang w:val="uk-UA"/>
        </w:rPr>
        <w:tab/>
        <w:t>провести відповідні зміни в структурно-логічній схемі.</w:t>
      </w:r>
    </w:p>
    <w:p w:rsidR="004534ED" w:rsidRDefault="004534ED" w:rsidP="004534ED">
      <w:pPr>
        <w:contextualSpacing/>
        <w:jc w:val="both"/>
        <w:rPr>
          <w:rFonts w:eastAsia="Times New Roman"/>
          <w:sz w:val="24"/>
          <w:lang w:val="uk-UA"/>
        </w:rPr>
      </w:pPr>
    </w:p>
    <w:tbl>
      <w:tblPr>
        <w:tblW w:w="0" w:type="auto"/>
        <w:tblLook w:val="04A0"/>
      </w:tblPr>
      <w:tblGrid>
        <w:gridCol w:w="3379"/>
        <w:gridCol w:w="3379"/>
        <w:gridCol w:w="3379"/>
      </w:tblGrid>
      <w:tr w:rsidR="004534ED" w:rsidRPr="0041124B" w:rsidTr="00C21CCD">
        <w:tc>
          <w:tcPr>
            <w:tcW w:w="3379" w:type="dxa"/>
            <w:vAlign w:val="bottom"/>
          </w:tcPr>
          <w:p w:rsidR="004534ED" w:rsidRPr="0041124B" w:rsidRDefault="004534ED" w:rsidP="004534ED">
            <w:pPr>
              <w:contextualSpacing/>
              <w:rPr>
                <w:rFonts w:ascii="Calibri" w:hAnsi="Calibri"/>
                <w:color w:val="auto"/>
                <w:sz w:val="22"/>
                <w:lang w:val="uk-UA"/>
              </w:rPr>
            </w:pPr>
            <w:r w:rsidRPr="0041124B">
              <w:rPr>
                <w:rFonts w:ascii="Calibri" w:hAnsi="Calibri"/>
                <w:color w:val="auto"/>
                <w:sz w:val="22"/>
                <w:szCs w:val="22"/>
                <w:lang w:val="uk-UA"/>
              </w:rPr>
              <w:t xml:space="preserve">Голова </w:t>
            </w:r>
            <w:proofErr w:type="spellStart"/>
            <w:r w:rsidRPr="0041124B">
              <w:rPr>
                <w:rFonts w:ascii="Calibri" w:hAnsi="Calibri"/>
                <w:color w:val="auto"/>
                <w:sz w:val="22"/>
                <w:szCs w:val="22"/>
                <w:lang w:val="uk-UA"/>
              </w:rPr>
              <w:t>ЕРР</w:t>
            </w:r>
            <w:proofErr w:type="spellEnd"/>
          </w:p>
        </w:tc>
        <w:tc>
          <w:tcPr>
            <w:tcW w:w="3379" w:type="dxa"/>
          </w:tcPr>
          <w:p w:rsidR="004534ED" w:rsidRPr="0041124B" w:rsidRDefault="004534ED" w:rsidP="004534ED">
            <w:pPr>
              <w:contextualSpacing/>
              <w:rPr>
                <w:rFonts w:ascii="Calibri" w:hAnsi="Calibri"/>
                <w:color w:val="auto"/>
                <w:sz w:val="22"/>
                <w:lang w:val="uk-UA"/>
              </w:rPr>
            </w:pPr>
            <w:r>
              <w:rPr>
                <w:rFonts w:ascii="Calibri" w:hAnsi="Calibri"/>
                <w:noProof/>
                <w:sz w:val="22"/>
                <w:szCs w:val="22"/>
                <w:lang w:val="uk-UA" w:eastAsia="uk-UA"/>
              </w:rPr>
              <w:drawing>
                <wp:inline distT="0" distB="0" distL="0" distR="0">
                  <wp:extent cx="563245" cy="340360"/>
                  <wp:effectExtent l="1905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l="12416" t="19398" r="13715" b="8621"/>
                          <a:stretch>
                            <a:fillRect/>
                          </a:stretch>
                        </pic:blipFill>
                        <pic:spPr bwMode="auto">
                          <a:xfrm>
                            <a:off x="0" y="0"/>
                            <a:ext cx="563245" cy="340360"/>
                          </a:xfrm>
                          <a:prstGeom prst="rect">
                            <a:avLst/>
                          </a:prstGeom>
                          <a:noFill/>
                          <a:ln w="9525">
                            <a:noFill/>
                            <a:miter lim="800000"/>
                            <a:headEnd/>
                            <a:tailEnd/>
                          </a:ln>
                        </pic:spPr>
                      </pic:pic>
                    </a:graphicData>
                  </a:graphic>
                </wp:inline>
              </w:drawing>
            </w:r>
          </w:p>
        </w:tc>
        <w:tc>
          <w:tcPr>
            <w:tcW w:w="3379" w:type="dxa"/>
            <w:vAlign w:val="bottom"/>
          </w:tcPr>
          <w:p w:rsidR="004534ED" w:rsidRPr="0041124B" w:rsidRDefault="004534ED" w:rsidP="004534ED">
            <w:pPr>
              <w:contextualSpacing/>
              <w:rPr>
                <w:rFonts w:ascii="Calibri" w:hAnsi="Calibri"/>
                <w:color w:val="auto"/>
                <w:sz w:val="22"/>
                <w:lang w:val="uk-UA"/>
              </w:rPr>
            </w:pPr>
            <w:r w:rsidRPr="0041124B">
              <w:rPr>
                <w:rFonts w:ascii="Calibri" w:hAnsi="Calibri"/>
                <w:color w:val="auto"/>
                <w:sz w:val="22"/>
                <w:szCs w:val="22"/>
                <w:lang w:val="uk-UA"/>
              </w:rPr>
              <w:t>Інна ПОЛЯКОВА</w:t>
            </w:r>
          </w:p>
        </w:tc>
      </w:tr>
      <w:tr w:rsidR="004534ED" w:rsidRPr="0041124B" w:rsidTr="00C21CCD">
        <w:tc>
          <w:tcPr>
            <w:tcW w:w="3379" w:type="dxa"/>
            <w:vAlign w:val="bottom"/>
          </w:tcPr>
          <w:p w:rsidR="004534ED" w:rsidRPr="0041124B" w:rsidRDefault="004534ED" w:rsidP="004534ED">
            <w:pPr>
              <w:contextualSpacing/>
              <w:rPr>
                <w:rFonts w:ascii="Calibri" w:hAnsi="Calibri"/>
                <w:color w:val="auto"/>
                <w:sz w:val="22"/>
                <w:lang w:val="uk-UA"/>
              </w:rPr>
            </w:pPr>
          </w:p>
          <w:p w:rsidR="004534ED" w:rsidRPr="0041124B" w:rsidRDefault="004534ED" w:rsidP="004534ED">
            <w:pPr>
              <w:contextualSpacing/>
              <w:rPr>
                <w:rFonts w:ascii="Calibri" w:hAnsi="Calibri"/>
                <w:color w:val="auto"/>
                <w:sz w:val="22"/>
                <w:lang w:val="uk-UA"/>
              </w:rPr>
            </w:pPr>
            <w:r w:rsidRPr="0041124B">
              <w:rPr>
                <w:rFonts w:ascii="Calibri" w:hAnsi="Calibri"/>
                <w:color w:val="auto"/>
                <w:sz w:val="22"/>
                <w:szCs w:val="22"/>
                <w:lang w:val="uk-UA"/>
              </w:rPr>
              <w:t>Секретар від кафедри</w:t>
            </w:r>
          </w:p>
        </w:tc>
        <w:tc>
          <w:tcPr>
            <w:tcW w:w="3379" w:type="dxa"/>
          </w:tcPr>
          <w:p w:rsidR="004534ED" w:rsidRPr="0041124B" w:rsidRDefault="004534ED" w:rsidP="004534ED">
            <w:pPr>
              <w:contextualSpacing/>
              <w:rPr>
                <w:rFonts w:ascii="Calibri" w:hAnsi="Calibri"/>
                <w:color w:val="auto"/>
                <w:sz w:val="22"/>
                <w:lang w:val="uk-UA"/>
              </w:rPr>
            </w:pPr>
            <w:r>
              <w:rPr>
                <w:rFonts w:ascii="Calibri" w:hAnsi="Calibri"/>
                <w:noProof/>
                <w:sz w:val="22"/>
                <w:szCs w:val="22"/>
                <w:lang w:val="uk-UA" w:eastAsia="uk-UA"/>
              </w:rPr>
              <w:drawing>
                <wp:inline distT="0" distB="0" distL="0" distR="0">
                  <wp:extent cx="1020445" cy="62738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lum bright="-20000"/>
                          </a:blip>
                          <a:srcRect/>
                          <a:stretch>
                            <a:fillRect/>
                          </a:stretch>
                        </pic:blipFill>
                        <pic:spPr bwMode="auto">
                          <a:xfrm>
                            <a:off x="0" y="0"/>
                            <a:ext cx="1020445" cy="627380"/>
                          </a:xfrm>
                          <a:prstGeom prst="rect">
                            <a:avLst/>
                          </a:prstGeom>
                          <a:noFill/>
                          <a:ln w="9525">
                            <a:noFill/>
                            <a:miter lim="800000"/>
                            <a:headEnd/>
                            <a:tailEnd/>
                          </a:ln>
                        </pic:spPr>
                      </pic:pic>
                    </a:graphicData>
                  </a:graphic>
                </wp:inline>
              </w:drawing>
            </w:r>
          </w:p>
        </w:tc>
        <w:tc>
          <w:tcPr>
            <w:tcW w:w="3379" w:type="dxa"/>
            <w:vAlign w:val="bottom"/>
          </w:tcPr>
          <w:p w:rsidR="004534ED" w:rsidRPr="0041124B" w:rsidRDefault="004534ED" w:rsidP="004534ED">
            <w:pPr>
              <w:contextualSpacing/>
              <w:rPr>
                <w:rFonts w:ascii="Calibri" w:hAnsi="Calibri"/>
                <w:color w:val="auto"/>
                <w:sz w:val="22"/>
                <w:lang w:val="uk-UA"/>
              </w:rPr>
            </w:pPr>
          </w:p>
          <w:p w:rsidR="004534ED" w:rsidRPr="0041124B" w:rsidRDefault="004534ED" w:rsidP="004534ED">
            <w:pPr>
              <w:contextualSpacing/>
              <w:rPr>
                <w:rFonts w:ascii="Calibri" w:hAnsi="Calibri"/>
                <w:color w:val="auto"/>
                <w:sz w:val="22"/>
                <w:lang w:val="uk-UA"/>
              </w:rPr>
            </w:pPr>
            <w:r w:rsidRPr="0041124B">
              <w:rPr>
                <w:rFonts w:ascii="Calibri" w:hAnsi="Calibri"/>
                <w:color w:val="auto"/>
                <w:sz w:val="22"/>
                <w:szCs w:val="22"/>
                <w:lang w:val="uk-UA"/>
              </w:rPr>
              <w:t>Павло Москаленко</w:t>
            </w:r>
          </w:p>
        </w:tc>
      </w:tr>
    </w:tbl>
    <w:p w:rsidR="004534ED" w:rsidRDefault="004534ED" w:rsidP="004534ED">
      <w:pPr>
        <w:contextualSpacing/>
        <w:jc w:val="both"/>
        <w:rPr>
          <w:rFonts w:eastAsia="Times New Roman"/>
          <w:sz w:val="24"/>
          <w:lang w:val="uk-UA"/>
        </w:rPr>
      </w:pPr>
    </w:p>
    <w:p w:rsidR="004534ED" w:rsidRPr="00585433" w:rsidRDefault="004534ED" w:rsidP="004534ED">
      <w:pPr>
        <w:contextualSpacing/>
        <w:jc w:val="both"/>
        <w:rPr>
          <w:rFonts w:eastAsia="Times New Roman"/>
          <w:sz w:val="24"/>
          <w:lang w:val="uk-UA"/>
        </w:rPr>
      </w:pPr>
    </w:p>
    <w:p w:rsidR="004534ED" w:rsidRDefault="004534ED" w:rsidP="004534ED">
      <w:pPr>
        <w:contextualSpacing/>
      </w:pPr>
    </w:p>
    <w:p w:rsidR="004534ED" w:rsidRDefault="004534ED" w:rsidP="004534ED">
      <w:pPr>
        <w:contextualSpacing/>
      </w:pPr>
    </w:p>
    <w:p w:rsidR="00B069BE" w:rsidRDefault="00C70BF7" w:rsidP="004534ED">
      <w:pPr>
        <w:contextualSpacing/>
      </w:pPr>
    </w:p>
    <w:sectPr w:rsidR="00B069BE" w:rsidSect="007D09FD">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84E"/>
    <w:multiLevelType w:val="hybridMultilevel"/>
    <w:tmpl w:val="64F6883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F9E529D"/>
    <w:multiLevelType w:val="hybridMultilevel"/>
    <w:tmpl w:val="0CE8A4F6"/>
    <w:lvl w:ilvl="0" w:tplc="D71CC716">
      <w:numFmt w:val="bullet"/>
      <w:lvlText w:val="-"/>
      <w:lvlJc w:val="left"/>
      <w:pPr>
        <w:ind w:left="1428" w:hanging="360"/>
      </w:pPr>
      <w:rPr>
        <w:rFonts w:ascii="Arial" w:eastAsia="Times New Roman" w:hAnsi="Arial" w:cs="Aria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1CA0A19"/>
    <w:multiLevelType w:val="hybridMultilevel"/>
    <w:tmpl w:val="061A71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2647F8E"/>
    <w:multiLevelType w:val="hybridMultilevel"/>
    <w:tmpl w:val="3572C654"/>
    <w:lvl w:ilvl="0" w:tplc="44E467C0">
      <w:numFmt w:val="bullet"/>
      <w:lvlText w:val="-"/>
      <w:lvlJc w:val="left"/>
      <w:pPr>
        <w:ind w:left="1440" w:hanging="360"/>
      </w:pPr>
      <w:rPr>
        <w:rFonts w:ascii="Arial" w:eastAsia="Times New Roman" w:hAnsi="Arial" w:cs="Aria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43D6A0E"/>
    <w:multiLevelType w:val="hybridMultilevel"/>
    <w:tmpl w:val="DF1A9DD2"/>
    <w:lvl w:ilvl="0" w:tplc="44E467C0">
      <w:numFmt w:val="bullet"/>
      <w:lvlText w:val="-"/>
      <w:lvlJc w:val="left"/>
      <w:pPr>
        <w:ind w:left="1428" w:hanging="360"/>
      </w:pPr>
      <w:rPr>
        <w:rFonts w:ascii="Arial" w:eastAsia="Times New Roman" w:hAnsi="Arial" w:cs="Aria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92B6D1D"/>
    <w:multiLevelType w:val="hybridMultilevel"/>
    <w:tmpl w:val="182A644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1E81C4C"/>
    <w:multiLevelType w:val="hybridMultilevel"/>
    <w:tmpl w:val="A69C1B96"/>
    <w:lvl w:ilvl="0" w:tplc="44E467C0">
      <w:numFmt w:val="bullet"/>
      <w:lvlText w:val="-"/>
      <w:lvlJc w:val="left"/>
      <w:pPr>
        <w:ind w:left="720" w:hanging="360"/>
      </w:pPr>
      <w:rPr>
        <w:rFonts w:ascii="Arial" w:eastAsia="Times New Roman" w:hAnsi="Arial"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3E58AF"/>
    <w:multiLevelType w:val="hybridMultilevel"/>
    <w:tmpl w:val="DF740752"/>
    <w:lvl w:ilvl="0" w:tplc="D71CC716">
      <w:numFmt w:val="bullet"/>
      <w:lvlText w:val="-"/>
      <w:lvlJc w:val="left"/>
      <w:pPr>
        <w:ind w:left="1428" w:hanging="360"/>
      </w:pPr>
      <w:rPr>
        <w:rFonts w:ascii="Arial" w:eastAsia="Times New Roman"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D0F58B8"/>
    <w:multiLevelType w:val="hybridMultilevel"/>
    <w:tmpl w:val="A40CF996"/>
    <w:lvl w:ilvl="0" w:tplc="D71CC716">
      <w:numFmt w:val="bullet"/>
      <w:lvlText w:val="-"/>
      <w:lvlJc w:val="left"/>
      <w:pPr>
        <w:ind w:left="1428" w:hanging="360"/>
      </w:pPr>
      <w:rPr>
        <w:rFonts w:ascii="Arial" w:eastAsia="Times New Roman"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4ED"/>
    <w:rsid w:val="00057AB5"/>
    <w:rsid w:val="000E5A4B"/>
    <w:rsid w:val="00216967"/>
    <w:rsid w:val="002B51A6"/>
    <w:rsid w:val="003608E3"/>
    <w:rsid w:val="003F2BA5"/>
    <w:rsid w:val="004534ED"/>
    <w:rsid w:val="004E6C25"/>
    <w:rsid w:val="004F6477"/>
    <w:rsid w:val="00526FC5"/>
    <w:rsid w:val="00527106"/>
    <w:rsid w:val="005B45F4"/>
    <w:rsid w:val="00602F67"/>
    <w:rsid w:val="0066215F"/>
    <w:rsid w:val="007646C1"/>
    <w:rsid w:val="00795743"/>
    <w:rsid w:val="007A4D49"/>
    <w:rsid w:val="007D34B0"/>
    <w:rsid w:val="0083693C"/>
    <w:rsid w:val="008B2D2B"/>
    <w:rsid w:val="008D0D90"/>
    <w:rsid w:val="009D2BD5"/>
    <w:rsid w:val="00AA6885"/>
    <w:rsid w:val="00AE2AD6"/>
    <w:rsid w:val="00AF5D3C"/>
    <w:rsid w:val="00B514FF"/>
    <w:rsid w:val="00C31DC7"/>
    <w:rsid w:val="00C70BF7"/>
    <w:rsid w:val="00D1246C"/>
    <w:rsid w:val="00D36823"/>
    <w:rsid w:val="00D746BB"/>
    <w:rsid w:val="00E228C6"/>
    <w:rsid w:val="00E511D3"/>
    <w:rsid w:val="00E65814"/>
    <w:rsid w:val="00F232E6"/>
    <w:rsid w:val="00F935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4ED"/>
    <w:pPr>
      <w:spacing w:line="240" w:lineRule="auto"/>
      <w:jc w:val="left"/>
    </w:pPr>
    <w:rPr>
      <w:rFonts w:eastAsia="Calibri" w:cs="Times New Roman"/>
      <w:color w:val="000000"/>
      <w:szCs w:val="24"/>
      <w:lang w:val="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4ED"/>
    <w:rPr>
      <w:rFonts w:ascii="Tahoma" w:hAnsi="Tahoma" w:cs="Tahoma"/>
      <w:sz w:val="16"/>
      <w:szCs w:val="16"/>
    </w:rPr>
  </w:style>
  <w:style w:type="character" w:customStyle="1" w:styleId="a4">
    <w:name w:val="Текст выноски Знак"/>
    <w:basedOn w:val="a0"/>
    <w:link w:val="a3"/>
    <w:uiPriority w:val="99"/>
    <w:semiHidden/>
    <w:rsid w:val="004534ED"/>
    <w:rPr>
      <w:rFonts w:ascii="Tahoma" w:eastAsia="Calibri" w:hAnsi="Tahoma" w:cs="Tahoma"/>
      <w:color w:val="000000"/>
      <w:sz w:val="16"/>
      <w:szCs w:val="16"/>
      <w:lang w:val="ru-RU"/>
    </w:rPr>
  </w:style>
  <w:style w:type="paragraph" w:styleId="a5">
    <w:name w:val="List Paragraph"/>
    <w:basedOn w:val="a"/>
    <w:uiPriority w:val="34"/>
    <w:qFormat/>
    <w:rsid w:val="002B5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meet.google.com/zbw-svom-zf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3780</Words>
  <Characters>2156</Characters>
  <Application>Microsoft Office Word</Application>
  <DocSecurity>0</DocSecurity>
  <Lines>17</Lines>
  <Paragraphs>11</Paragraphs>
  <ScaleCrop>false</ScaleCrop>
  <Company>Reanimator Extreme Edition</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2025-01-18T21:36:00Z</dcterms:created>
  <dcterms:modified xsi:type="dcterms:W3CDTF">2025-01-28T07:22:00Z</dcterms:modified>
</cp:coreProperties>
</file>